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73E7" w14:textId="77777777" w:rsidR="00351D49" w:rsidRPr="00994061" w:rsidRDefault="00351D49" w:rsidP="00994061">
      <w:pPr>
        <w:pStyle w:val="Corpsdetexte"/>
        <w:jc w:val="center"/>
        <w:rPr>
          <w:rFonts w:asciiTheme="majorHAnsi" w:hAnsiTheme="majorHAnsi" w:cstheme="majorHAnsi"/>
          <w:noProof/>
        </w:rPr>
        <w:sectPr w:rsidR="00351D49" w:rsidRPr="00994061" w:rsidSect="00994061">
          <w:headerReference w:type="default" r:id="rId11"/>
          <w:footerReference w:type="even" r:id="rId12"/>
          <w:type w:val="continuous"/>
          <w:pgSz w:w="11910" w:h="16840"/>
          <w:pgMar w:top="964" w:right="853" w:bottom="964" w:left="964" w:header="720" w:footer="870" w:gutter="0"/>
          <w:cols w:space="720"/>
        </w:sectPr>
      </w:pPr>
    </w:p>
    <w:p w14:paraId="197432EC" w14:textId="77777777" w:rsidR="00875FF9" w:rsidRDefault="00875FF9" w:rsidP="00875FF9">
      <w:pPr>
        <w:pStyle w:val="Corpsdetexte"/>
        <w:jc w:val="center"/>
        <w:rPr>
          <w:rFonts w:asciiTheme="majorHAnsi" w:hAnsiTheme="majorHAnsi" w:cstheme="majorHAnsi"/>
          <w:b/>
          <w:sz w:val="28"/>
        </w:rPr>
      </w:pPr>
    </w:p>
    <w:p w14:paraId="19D23E96" w14:textId="77777777" w:rsidR="00067075" w:rsidRPr="00B24DD1" w:rsidRDefault="00994061" w:rsidP="00067075">
      <w:pPr>
        <w:pStyle w:val="Corpsdetexte"/>
        <w:shd w:val="clear" w:color="auto" w:fill="BFBFBF" w:themeFill="background1" w:themeFillShade="BF"/>
        <w:jc w:val="center"/>
        <w:rPr>
          <w:rFonts w:asciiTheme="majorHAnsi" w:hAnsiTheme="majorHAnsi" w:cstheme="majorHAnsi"/>
          <w:b/>
          <w:sz w:val="28"/>
          <w:lang w:val="fr-FR"/>
        </w:rPr>
      </w:pPr>
      <w:r w:rsidRPr="00B24DD1">
        <w:rPr>
          <w:rFonts w:asciiTheme="majorHAnsi" w:hAnsiTheme="majorHAnsi" w:cstheme="majorHAnsi"/>
          <w:b/>
          <w:sz w:val="28"/>
          <w:lang w:val="fr-FR"/>
        </w:rPr>
        <w:t>LABEL LYCÉE DES MÉTIERS</w:t>
      </w:r>
    </w:p>
    <w:p w14:paraId="31B7B278" w14:textId="77777777" w:rsidR="0064153F" w:rsidRPr="00B24DD1" w:rsidRDefault="00067075" w:rsidP="00067075">
      <w:pPr>
        <w:pStyle w:val="Corpsdetexte"/>
        <w:shd w:val="clear" w:color="auto" w:fill="BFBFBF" w:themeFill="background1" w:themeFillShade="BF"/>
        <w:jc w:val="center"/>
        <w:rPr>
          <w:rFonts w:asciiTheme="majorHAnsi" w:hAnsiTheme="majorHAnsi" w:cstheme="majorHAnsi"/>
          <w:b/>
          <w:sz w:val="28"/>
          <w:lang w:val="fr-FR"/>
        </w:rPr>
      </w:pPr>
      <w:r w:rsidRPr="00067075">
        <w:rPr>
          <w:rFonts w:asciiTheme="majorHAnsi" w:hAnsiTheme="majorHAnsi" w:cstheme="majorHAnsi"/>
          <w:b/>
          <w:sz w:val="28"/>
          <w:lang w:val="fr-FR"/>
        </w:rPr>
        <w:t>PROCÉDURE ACADÉMIQUE DE LABELLISATION</w:t>
      </w:r>
    </w:p>
    <w:p w14:paraId="6F468559" w14:textId="77777777" w:rsidR="00994061" w:rsidRPr="00B24DD1" w:rsidRDefault="00994061" w:rsidP="00994061">
      <w:pPr>
        <w:pStyle w:val="Corpsdetexte"/>
        <w:jc w:val="center"/>
        <w:rPr>
          <w:rFonts w:asciiTheme="majorHAnsi" w:hAnsiTheme="majorHAnsi" w:cstheme="majorHAnsi"/>
          <w:lang w:val="fr-FR"/>
        </w:rPr>
      </w:pPr>
    </w:p>
    <w:p w14:paraId="7F76ACC7" w14:textId="77777777" w:rsidR="00067075" w:rsidRPr="00665198" w:rsidRDefault="00067075" w:rsidP="00067075">
      <w:pPr>
        <w:widowControl/>
        <w:autoSpaceDE/>
        <w:autoSpaceDN/>
        <w:rPr>
          <w:rFonts w:eastAsia="Calibri"/>
          <w:color w:val="002060"/>
          <w:szCs w:val="22"/>
          <w:lang w:val="fr-FR"/>
        </w:rPr>
      </w:pPr>
      <w:r w:rsidRPr="00665198">
        <w:rPr>
          <w:rFonts w:eastAsia="Calibri"/>
          <w:color w:val="002060"/>
          <w:szCs w:val="22"/>
          <w:lang w:val="fr-FR"/>
        </w:rPr>
        <w:t>Textes de référence</w:t>
      </w:r>
    </w:p>
    <w:p w14:paraId="06CF3B78" w14:textId="77777777" w:rsidR="00067075" w:rsidRPr="00665198" w:rsidRDefault="00067075" w:rsidP="00067075">
      <w:pPr>
        <w:widowControl/>
        <w:tabs>
          <w:tab w:val="right" w:leader="underscore" w:pos="9923"/>
        </w:tabs>
        <w:autoSpaceDE/>
        <w:autoSpaceDN/>
        <w:spacing w:after="160" w:line="259" w:lineRule="auto"/>
        <w:rPr>
          <w:rFonts w:eastAsia="Calibri"/>
          <w:color w:val="002060"/>
          <w:szCs w:val="22"/>
          <w:lang w:val="fr-FR"/>
        </w:rPr>
      </w:pPr>
      <w:r w:rsidRPr="00665198">
        <w:rPr>
          <w:rFonts w:eastAsia="Calibri"/>
          <w:color w:val="002060"/>
          <w:szCs w:val="22"/>
          <w:lang w:val="fr-FR"/>
        </w:rPr>
        <w:tab/>
      </w:r>
    </w:p>
    <w:p w14:paraId="572910BB" w14:textId="77777777" w:rsidR="00067075" w:rsidRPr="00665198" w:rsidRDefault="00067075" w:rsidP="00067075">
      <w:pPr>
        <w:widowControl/>
        <w:numPr>
          <w:ilvl w:val="0"/>
          <w:numId w:val="9"/>
        </w:numPr>
        <w:tabs>
          <w:tab w:val="right" w:leader="underscore" w:pos="8505"/>
        </w:tabs>
        <w:autoSpaceDE/>
        <w:autoSpaceDN/>
        <w:spacing w:after="160" w:line="259" w:lineRule="auto"/>
        <w:contextualSpacing/>
        <w:rPr>
          <w:rFonts w:eastAsia="Calibri"/>
          <w:color w:val="002060"/>
          <w:szCs w:val="22"/>
          <w:lang w:val="fr-FR"/>
        </w:rPr>
      </w:pPr>
      <w:r w:rsidRPr="00665198">
        <w:rPr>
          <w:rFonts w:eastAsia="Calibri"/>
          <w:szCs w:val="22"/>
          <w:lang w:val="fr-FR"/>
        </w:rPr>
        <w:t>Articles du code de l’éducation D. 335-33 à D. 335-35</w:t>
      </w:r>
    </w:p>
    <w:p w14:paraId="5D73C13B" w14:textId="77777777" w:rsidR="00067075" w:rsidRPr="00665198" w:rsidRDefault="00067075" w:rsidP="00067075">
      <w:pPr>
        <w:widowControl/>
        <w:numPr>
          <w:ilvl w:val="0"/>
          <w:numId w:val="9"/>
        </w:numPr>
        <w:tabs>
          <w:tab w:val="right" w:leader="underscore" w:pos="8505"/>
        </w:tabs>
        <w:autoSpaceDE/>
        <w:autoSpaceDN/>
        <w:spacing w:after="160" w:line="259" w:lineRule="auto"/>
        <w:contextualSpacing/>
        <w:rPr>
          <w:rFonts w:eastAsia="Calibri"/>
          <w:color w:val="002060"/>
          <w:szCs w:val="22"/>
          <w:lang w:val="fr-FR"/>
        </w:rPr>
      </w:pPr>
      <w:r w:rsidRPr="00665198">
        <w:rPr>
          <w:rFonts w:eastAsia="Calibri"/>
          <w:szCs w:val="22"/>
          <w:lang w:val="fr-FR"/>
        </w:rPr>
        <w:t>Décret n° 2016-48 du 27 janvier 2016</w:t>
      </w:r>
    </w:p>
    <w:p w14:paraId="3CC8D278" w14:textId="77777777" w:rsidR="00067075" w:rsidRPr="00665198" w:rsidRDefault="00067075" w:rsidP="00067075">
      <w:pPr>
        <w:widowControl/>
        <w:numPr>
          <w:ilvl w:val="0"/>
          <w:numId w:val="9"/>
        </w:numPr>
        <w:tabs>
          <w:tab w:val="right" w:leader="underscore" w:pos="8505"/>
        </w:tabs>
        <w:autoSpaceDE/>
        <w:autoSpaceDN/>
        <w:spacing w:after="160" w:line="259" w:lineRule="auto"/>
        <w:contextualSpacing/>
        <w:rPr>
          <w:rFonts w:eastAsia="Calibri"/>
          <w:color w:val="002060"/>
          <w:szCs w:val="22"/>
          <w:lang w:val="fr-FR"/>
        </w:rPr>
      </w:pPr>
      <w:r w:rsidRPr="00665198">
        <w:rPr>
          <w:rFonts w:eastAsia="Calibri"/>
          <w:szCs w:val="22"/>
          <w:lang w:val="fr-FR"/>
        </w:rPr>
        <w:t>Circulaire n° 2016-129 du 31-8-2016</w:t>
      </w:r>
    </w:p>
    <w:p w14:paraId="7F3F1DDB" w14:textId="77777777" w:rsidR="00665198" w:rsidRDefault="00665198" w:rsidP="00067075">
      <w:pPr>
        <w:widowControl/>
        <w:tabs>
          <w:tab w:val="right" w:leader="underscore" w:pos="8505"/>
        </w:tabs>
        <w:autoSpaceDE/>
        <w:autoSpaceDN/>
        <w:spacing w:before="240"/>
        <w:rPr>
          <w:rFonts w:eastAsia="Calibri"/>
          <w:color w:val="002060"/>
          <w:szCs w:val="22"/>
          <w:lang w:val="fr-FR"/>
        </w:rPr>
      </w:pPr>
    </w:p>
    <w:p w14:paraId="336959B7" w14:textId="77777777" w:rsidR="00067075" w:rsidRPr="00665198" w:rsidRDefault="00067075" w:rsidP="00067075">
      <w:pPr>
        <w:widowControl/>
        <w:tabs>
          <w:tab w:val="right" w:leader="underscore" w:pos="8505"/>
        </w:tabs>
        <w:autoSpaceDE/>
        <w:autoSpaceDN/>
        <w:spacing w:before="240"/>
        <w:rPr>
          <w:rFonts w:eastAsia="Calibri"/>
          <w:color w:val="002060"/>
          <w:szCs w:val="22"/>
          <w:lang w:val="fr-FR"/>
        </w:rPr>
      </w:pPr>
      <w:r w:rsidRPr="00665198">
        <w:rPr>
          <w:rFonts w:eastAsia="Calibri"/>
          <w:color w:val="002060"/>
          <w:szCs w:val="22"/>
          <w:lang w:val="fr-FR"/>
        </w:rPr>
        <w:t>Le label</w:t>
      </w:r>
    </w:p>
    <w:p w14:paraId="6BA37E65" w14:textId="77777777" w:rsidR="00067075" w:rsidRPr="00665198" w:rsidRDefault="00067075" w:rsidP="00067075">
      <w:pPr>
        <w:widowControl/>
        <w:tabs>
          <w:tab w:val="right" w:leader="underscore" w:pos="9923"/>
        </w:tabs>
        <w:autoSpaceDE/>
        <w:autoSpaceDN/>
        <w:spacing w:after="160" w:line="259" w:lineRule="auto"/>
        <w:rPr>
          <w:rFonts w:eastAsia="Calibri"/>
          <w:color w:val="002060"/>
          <w:szCs w:val="22"/>
          <w:lang w:val="fr-FR"/>
        </w:rPr>
      </w:pPr>
      <w:r w:rsidRPr="00665198">
        <w:rPr>
          <w:rFonts w:eastAsia="Calibri"/>
          <w:color w:val="002060"/>
          <w:szCs w:val="22"/>
          <w:lang w:val="fr-FR"/>
        </w:rPr>
        <w:tab/>
      </w:r>
    </w:p>
    <w:p w14:paraId="7A34DC61" w14:textId="77777777" w:rsidR="00067075" w:rsidRPr="00665198" w:rsidRDefault="00067075" w:rsidP="00067075">
      <w:pPr>
        <w:widowControl/>
        <w:tabs>
          <w:tab w:val="right" w:leader="underscore" w:pos="8505"/>
        </w:tabs>
        <w:autoSpaceDE/>
        <w:autoSpaceDN/>
        <w:jc w:val="both"/>
        <w:rPr>
          <w:rFonts w:eastAsia="Calibri"/>
          <w:szCs w:val="22"/>
          <w:lang w:val="fr-FR"/>
        </w:rPr>
      </w:pPr>
      <w:r w:rsidRPr="00665198">
        <w:rPr>
          <w:rFonts w:eastAsia="Calibri"/>
          <w:szCs w:val="22"/>
          <w:lang w:val="fr-FR"/>
        </w:rPr>
        <w:t>Le label « lycée des métiers » est délivré par le recteur d’académie à un établissement d’enseignement professionnel ou polyvalent, pour une durée de 5 ans. Ce label permet :</w:t>
      </w:r>
    </w:p>
    <w:p w14:paraId="58F76076" w14:textId="77777777" w:rsidR="00067075" w:rsidRPr="00665198" w:rsidRDefault="00067075" w:rsidP="00067075">
      <w:pPr>
        <w:widowControl/>
        <w:numPr>
          <w:ilvl w:val="0"/>
          <w:numId w:val="10"/>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de rendre visible l’offre de formation professionnelle pour les usagers et les partenaires de l’école,</w:t>
      </w:r>
    </w:p>
    <w:p w14:paraId="253C6603" w14:textId="77777777" w:rsidR="00067075" w:rsidRPr="00665198" w:rsidRDefault="00067075" w:rsidP="00067075">
      <w:pPr>
        <w:widowControl/>
        <w:numPr>
          <w:ilvl w:val="0"/>
          <w:numId w:val="10"/>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 xml:space="preserve">d’encourager les démarches d’amélioration continue, telles que </w:t>
      </w:r>
      <w:proofErr w:type="spellStart"/>
      <w:r w:rsidRPr="00665198">
        <w:rPr>
          <w:rFonts w:eastAsia="Calibri"/>
          <w:szCs w:val="22"/>
          <w:lang w:val="fr-FR"/>
        </w:rPr>
        <w:t>Qualéduc</w:t>
      </w:r>
      <w:proofErr w:type="spellEnd"/>
      <w:r w:rsidRPr="00665198">
        <w:rPr>
          <w:rFonts w:eastAsia="Calibri"/>
          <w:szCs w:val="22"/>
          <w:lang w:val="fr-FR"/>
        </w:rPr>
        <w:t>,</w:t>
      </w:r>
    </w:p>
    <w:p w14:paraId="19223E16" w14:textId="77777777" w:rsidR="00067075" w:rsidRPr="00665198" w:rsidRDefault="00067075" w:rsidP="00067075">
      <w:pPr>
        <w:widowControl/>
        <w:numPr>
          <w:ilvl w:val="0"/>
          <w:numId w:val="10"/>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de reconnaître et valoriser une dynamique particulière déployée par l’établissement.</w:t>
      </w:r>
    </w:p>
    <w:p w14:paraId="51B47FEC" w14:textId="77777777" w:rsidR="00665198" w:rsidRDefault="00665198" w:rsidP="00067075">
      <w:pPr>
        <w:widowControl/>
        <w:tabs>
          <w:tab w:val="right" w:leader="underscore" w:pos="8505"/>
        </w:tabs>
        <w:autoSpaceDE/>
        <w:autoSpaceDN/>
        <w:spacing w:before="240"/>
        <w:jc w:val="both"/>
        <w:rPr>
          <w:rFonts w:eastAsia="Calibri"/>
          <w:color w:val="002060"/>
          <w:szCs w:val="22"/>
          <w:lang w:val="fr-FR"/>
        </w:rPr>
      </w:pPr>
    </w:p>
    <w:p w14:paraId="149C67D7" w14:textId="77777777" w:rsidR="00067075" w:rsidRPr="00665198" w:rsidRDefault="00067075" w:rsidP="00067075">
      <w:pPr>
        <w:widowControl/>
        <w:tabs>
          <w:tab w:val="right" w:leader="underscore" w:pos="8505"/>
        </w:tabs>
        <w:autoSpaceDE/>
        <w:autoSpaceDN/>
        <w:spacing w:before="240"/>
        <w:jc w:val="both"/>
        <w:rPr>
          <w:rFonts w:eastAsia="Calibri"/>
          <w:color w:val="002060"/>
          <w:szCs w:val="22"/>
          <w:lang w:val="fr-FR"/>
        </w:rPr>
      </w:pPr>
      <w:r w:rsidRPr="00665198">
        <w:rPr>
          <w:rFonts w:eastAsia="Calibri"/>
          <w:color w:val="002060"/>
          <w:szCs w:val="22"/>
          <w:lang w:val="fr-FR"/>
        </w:rPr>
        <w:t>Conditions de labellisation</w:t>
      </w:r>
    </w:p>
    <w:p w14:paraId="4F48542F" w14:textId="77777777" w:rsidR="00067075" w:rsidRPr="00665198" w:rsidRDefault="00067075" w:rsidP="00067075">
      <w:pPr>
        <w:widowControl/>
        <w:tabs>
          <w:tab w:val="right" w:leader="underscore" w:pos="9923"/>
        </w:tabs>
        <w:autoSpaceDE/>
        <w:autoSpaceDN/>
        <w:spacing w:after="160"/>
        <w:jc w:val="both"/>
        <w:rPr>
          <w:rFonts w:eastAsia="Calibri"/>
          <w:color w:val="002060"/>
          <w:szCs w:val="22"/>
          <w:lang w:val="fr-FR"/>
        </w:rPr>
      </w:pPr>
      <w:r w:rsidRPr="00665198">
        <w:rPr>
          <w:rFonts w:eastAsia="Calibri"/>
          <w:color w:val="002060"/>
          <w:szCs w:val="22"/>
          <w:lang w:val="fr-FR"/>
        </w:rPr>
        <w:tab/>
      </w:r>
    </w:p>
    <w:p w14:paraId="24D267F1" w14:textId="77777777" w:rsidR="00067075" w:rsidRPr="00665198" w:rsidRDefault="00067075" w:rsidP="00067075">
      <w:pPr>
        <w:widowControl/>
        <w:tabs>
          <w:tab w:val="right" w:leader="underscore" w:pos="8505"/>
        </w:tabs>
        <w:autoSpaceDE/>
        <w:autoSpaceDN/>
        <w:spacing w:after="160"/>
        <w:jc w:val="both"/>
        <w:rPr>
          <w:rFonts w:eastAsia="Calibri"/>
          <w:szCs w:val="22"/>
          <w:lang w:val="fr-FR"/>
        </w:rPr>
      </w:pPr>
      <w:r w:rsidRPr="00665198">
        <w:rPr>
          <w:rFonts w:eastAsia="Calibri"/>
          <w:szCs w:val="22"/>
          <w:lang w:val="fr-FR"/>
        </w:rPr>
        <w:t>L’établissement présente au recteur la demande de délivrance, de renouvellement ou de modification du label. La demande doit comporter l’accord du conseil d’administration.</w:t>
      </w:r>
    </w:p>
    <w:p w14:paraId="36EA4C5D" w14:textId="77777777" w:rsidR="00067075" w:rsidRDefault="00067075" w:rsidP="00067075">
      <w:pPr>
        <w:widowControl/>
        <w:tabs>
          <w:tab w:val="right" w:leader="underscore" w:pos="8505"/>
        </w:tabs>
        <w:autoSpaceDE/>
        <w:autoSpaceDN/>
        <w:jc w:val="both"/>
        <w:rPr>
          <w:rFonts w:eastAsia="Calibri"/>
          <w:szCs w:val="22"/>
          <w:lang w:val="fr-FR"/>
        </w:rPr>
      </w:pPr>
      <w:r w:rsidRPr="00665198">
        <w:rPr>
          <w:rFonts w:eastAsia="Calibri"/>
          <w:szCs w:val="22"/>
          <w:lang w:val="fr-FR"/>
        </w:rPr>
        <w:t xml:space="preserve">Le chef d’établissement mène une auto-évaluation à partir du cahier des charges intégrant les sept critères nationaux et deux critères académiques. Les fiches du guide </w:t>
      </w:r>
      <w:proofErr w:type="spellStart"/>
      <w:r w:rsidRPr="00665198">
        <w:rPr>
          <w:rFonts w:eastAsia="Calibri"/>
          <w:szCs w:val="22"/>
          <w:lang w:val="fr-FR"/>
        </w:rPr>
        <w:t>Qualéduc</w:t>
      </w:r>
      <w:proofErr w:type="spellEnd"/>
      <w:r w:rsidRPr="00665198">
        <w:rPr>
          <w:rFonts w:eastAsia="Calibri"/>
          <w:szCs w:val="22"/>
          <w:lang w:val="fr-FR"/>
        </w:rPr>
        <w:t xml:space="preserve"> peuvent constituer un outil d’aide à la démarche. Les critères sont les suivants :</w:t>
      </w:r>
    </w:p>
    <w:p w14:paraId="55804E05" w14:textId="77777777" w:rsidR="00A550AC" w:rsidRPr="00665198" w:rsidRDefault="00A550AC" w:rsidP="00067075">
      <w:pPr>
        <w:widowControl/>
        <w:tabs>
          <w:tab w:val="right" w:leader="underscore" w:pos="8505"/>
        </w:tabs>
        <w:autoSpaceDE/>
        <w:autoSpaceDN/>
        <w:jc w:val="both"/>
        <w:rPr>
          <w:rFonts w:eastAsia="Calibri"/>
          <w:szCs w:val="22"/>
          <w:lang w:val="fr-FR"/>
        </w:rPr>
      </w:pPr>
    </w:p>
    <w:p w14:paraId="363E0589" w14:textId="77777777" w:rsidR="00067075" w:rsidRPr="00665198" w:rsidRDefault="00067075" w:rsidP="00067075">
      <w:pPr>
        <w:widowControl/>
        <w:numPr>
          <w:ilvl w:val="0"/>
          <w:numId w:val="11"/>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Une offre de formations professionnelles construite autour d’un ensemble de métiers et de parcours de formation</w:t>
      </w:r>
    </w:p>
    <w:p w14:paraId="04672BF2" w14:textId="77777777" w:rsidR="00067075" w:rsidRPr="00665198" w:rsidRDefault="00067075" w:rsidP="00067075">
      <w:pPr>
        <w:widowControl/>
        <w:tabs>
          <w:tab w:val="right" w:leader="underscore" w:pos="8505"/>
        </w:tabs>
        <w:autoSpaceDE/>
        <w:autoSpaceDN/>
        <w:spacing w:after="160"/>
        <w:ind w:left="1440"/>
        <w:contextualSpacing/>
        <w:jc w:val="both"/>
        <w:rPr>
          <w:rFonts w:eastAsia="Calibri"/>
          <w:i/>
          <w:szCs w:val="22"/>
          <w:lang w:val="fr-FR"/>
        </w:rPr>
      </w:pPr>
      <w:r w:rsidRPr="00665198">
        <w:rPr>
          <w:rFonts w:eastAsia="Calibri"/>
          <w:i/>
          <w:szCs w:val="22"/>
          <w:lang w:val="fr-FR"/>
        </w:rPr>
        <w:t xml:space="preserve">Fiche </w:t>
      </w:r>
      <w:proofErr w:type="spellStart"/>
      <w:r w:rsidRPr="00665198">
        <w:rPr>
          <w:rFonts w:eastAsia="Calibri"/>
          <w:i/>
          <w:szCs w:val="22"/>
          <w:lang w:val="fr-FR"/>
        </w:rPr>
        <w:t>Qualéduc</w:t>
      </w:r>
      <w:proofErr w:type="spellEnd"/>
      <w:r w:rsidRPr="00665198">
        <w:rPr>
          <w:rFonts w:eastAsia="Calibri"/>
          <w:i/>
          <w:szCs w:val="22"/>
          <w:lang w:val="fr-FR"/>
        </w:rPr>
        <w:t xml:space="preserve"> 1 « Offre de formation »</w:t>
      </w:r>
    </w:p>
    <w:p w14:paraId="050D87DC" w14:textId="77777777" w:rsidR="00067075" w:rsidRPr="00665198" w:rsidRDefault="00067075" w:rsidP="00067075">
      <w:pPr>
        <w:widowControl/>
        <w:numPr>
          <w:ilvl w:val="0"/>
          <w:numId w:val="11"/>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L’accueil de publics de statuts différents</w:t>
      </w:r>
    </w:p>
    <w:p w14:paraId="7321A516" w14:textId="77777777" w:rsidR="00067075" w:rsidRPr="00665198" w:rsidRDefault="00067075" w:rsidP="00067075">
      <w:pPr>
        <w:widowControl/>
        <w:autoSpaceDE/>
        <w:autoSpaceDN/>
        <w:spacing w:after="160"/>
        <w:ind w:left="1495"/>
        <w:contextualSpacing/>
        <w:jc w:val="both"/>
        <w:rPr>
          <w:rFonts w:eastAsia="Calibri"/>
          <w:i/>
          <w:szCs w:val="22"/>
          <w:lang w:val="fr-FR"/>
        </w:rPr>
      </w:pPr>
      <w:r w:rsidRPr="00665198">
        <w:rPr>
          <w:rFonts w:eastAsia="Calibri"/>
          <w:i/>
          <w:szCs w:val="22"/>
          <w:lang w:val="fr-FR"/>
        </w:rPr>
        <w:t xml:space="preserve">Fiche </w:t>
      </w:r>
      <w:proofErr w:type="spellStart"/>
      <w:r w:rsidRPr="00665198">
        <w:rPr>
          <w:rFonts w:eastAsia="Calibri"/>
          <w:i/>
          <w:szCs w:val="22"/>
          <w:lang w:val="fr-FR"/>
        </w:rPr>
        <w:t>Qualéduc</w:t>
      </w:r>
      <w:proofErr w:type="spellEnd"/>
      <w:r w:rsidRPr="00665198">
        <w:rPr>
          <w:rFonts w:eastAsia="Calibri"/>
          <w:i/>
          <w:szCs w:val="22"/>
          <w:lang w:val="fr-FR"/>
        </w:rPr>
        <w:t xml:space="preserve"> 7 « Parcours »</w:t>
      </w:r>
    </w:p>
    <w:p w14:paraId="6CC73699" w14:textId="77777777" w:rsidR="00067075" w:rsidRPr="00665198" w:rsidRDefault="00067075" w:rsidP="00067075">
      <w:pPr>
        <w:widowControl/>
        <w:numPr>
          <w:ilvl w:val="0"/>
          <w:numId w:val="11"/>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Un partenariat actif avec le tissu économique local et les organismes de proximité agissant dans les domaines de la formation professionnelle, de l’orientation et de l’insertion</w:t>
      </w:r>
    </w:p>
    <w:p w14:paraId="3186844B" w14:textId="77777777" w:rsidR="00067075" w:rsidRPr="00665198" w:rsidRDefault="00067075" w:rsidP="00067075">
      <w:pPr>
        <w:widowControl/>
        <w:autoSpaceDE/>
        <w:autoSpaceDN/>
        <w:ind w:left="1080" w:firstLine="338"/>
        <w:jc w:val="both"/>
        <w:rPr>
          <w:rFonts w:eastAsia="Calibri"/>
          <w:szCs w:val="22"/>
          <w:lang w:val="fr-FR"/>
        </w:rPr>
      </w:pPr>
      <w:r w:rsidRPr="00665198">
        <w:rPr>
          <w:rFonts w:eastAsia="Calibri"/>
          <w:i/>
          <w:szCs w:val="22"/>
          <w:lang w:val="fr-FR"/>
        </w:rPr>
        <w:t xml:space="preserve">Fiche </w:t>
      </w:r>
      <w:proofErr w:type="spellStart"/>
      <w:r w:rsidRPr="00665198">
        <w:rPr>
          <w:rFonts w:eastAsia="Calibri"/>
          <w:i/>
          <w:szCs w:val="22"/>
          <w:lang w:val="fr-FR"/>
        </w:rPr>
        <w:t>Qualéduc</w:t>
      </w:r>
      <w:proofErr w:type="spellEnd"/>
      <w:r w:rsidRPr="00665198">
        <w:rPr>
          <w:rFonts w:eastAsia="Calibri"/>
          <w:i/>
          <w:szCs w:val="22"/>
          <w:lang w:val="fr-FR"/>
        </w:rPr>
        <w:t xml:space="preserve"> 19 « Partenariats et réseaux » Fiche </w:t>
      </w:r>
      <w:proofErr w:type="spellStart"/>
      <w:r w:rsidRPr="00665198">
        <w:rPr>
          <w:rFonts w:eastAsia="Calibri"/>
          <w:i/>
          <w:szCs w:val="22"/>
          <w:lang w:val="fr-FR"/>
        </w:rPr>
        <w:t>Qualéduc</w:t>
      </w:r>
      <w:proofErr w:type="spellEnd"/>
      <w:r w:rsidRPr="00665198">
        <w:rPr>
          <w:rFonts w:eastAsia="Calibri"/>
          <w:i/>
          <w:szCs w:val="22"/>
          <w:lang w:val="fr-FR"/>
        </w:rPr>
        <w:t xml:space="preserve"> 7 « Parcours »</w:t>
      </w:r>
    </w:p>
    <w:p w14:paraId="108DFCB4" w14:textId="77777777" w:rsidR="00067075" w:rsidRPr="00665198" w:rsidRDefault="00067075" w:rsidP="00067075">
      <w:pPr>
        <w:widowControl/>
        <w:numPr>
          <w:ilvl w:val="0"/>
          <w:numId w:val="11"/>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L’organisation d’actions culturelles</w:t>
      </w:r>
    </w:p>
    <w:p w14:paraId="3224357F" w14:textId="77777777" w:rsidR="00067075" w:rsidRPr="00665198" w:rsidRDefault="00067075" w:rsidP="00067075">
      <w:pPr>
        <w:widowControl/>
        <w:autoSpaceDE/>
        <w:autoSpaceDN/>
        <w:ind w:left="1080" w:firstLine="338"/>
        <w:jc w:val="both"/>
        <w:rPr>
          <w:rFonts w:eastAsia="Calibri"/>
          <w:i/>
          <w:szCs w:val="22"/>
          <w:lang w:val="fr-FR"/>
        </w:rPr>
      </w:pPr>
      <w:r w:rsidRPr="00665198">
        <w:rPr>
          <w:rFonts w:eastAsia="Calibri"/>
          <w:i/>
          <w:szCs w:val="22"/>
          <w:lang w:val="fr-FR"/>
        </w:rPr>
        <w:t xml:space="preserve">Fiche </w:t>
      </w:r>
      <w:proofErr w:type="spellStart"/>
      <w:r w:rsidRPr="00665198">
        <w:rPr>
          <w:rFonts w:eastAsia="Calibri"/>
          <w:i/>
          <w:szCs w:val="22"/>
          <w:lang w:val="fr-FR"/>
        </w:rPr>
        <w:t>Qualéduc</w:t>
      </w:r>
      <w:proofErr w:type="spellEnd"/>
      <w:r w:rsidRPr="00665198">
        <w:rPr>
          <w:rFonts w:eastAsia="Calibri"/>
          <w:i/>
          <w:szCs w:val="22"/>
          <w:lang w:val="fr-FR"/>
        </w:rPr>
        <w:t xml:space="preserve"> 7 « Parcours »</w:t>
      </w:r>
    </w:p>
    <w:p w14:paraId="32251424" w14:textId="77777777" w:rsidR="00067075" w:rsidRPr="00665198" w:rsidRDefault="00067075" w:rsidP="00067075">
      <w:pPr>
        <w:widowControl/>
        <w:numPr>
          <w:ilvl w:val="0"/>
          <w:numId w:val="11"/>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La mise en œuvre d’actions visant à l’ouverture internationale</w:t>
      </w:r>
    </w:p>
    <w:p w14:paraId="53827C19" w14:textId="77777777" w:rsidR="00067075" w:rsidRPr="00665198" w:rsidRDefault="00067075" w:rsidP="00067075">
      <w:pPr>
        <w:widowControl/>
        <w:autoSpaceDE/>
        <w:autoSpaceDN/>
        <w:ind w:left="1277" w:firstLine="141"/>
        <w:jc w:val="both"/>
        <w:rPr>
          <w:rFonts w:eastAsia="Calibri"/>
          <w:i/>
          <w:szCs w:val="22"/>
          <w:lang w:val="fr-FR"/>
        </w:rPr>
      </w:pPr>
      <w:r w:rsidRPr="00665198">
        <w:rPr>
          <w:rFonts w:eastAsia="Calibri"/>
          <w:i/>
          <w:szCs w:val="22"/>
          <w:lang w:val="fr-FR"/>
        </w:rPr>
        <w:t xml:space="preserve">Fiche </w:t>
      </w:r>
      <w:proofErr w:type="spellStart"/>
      <w:r w:rsidRPr="00665198">
        <w:rPr>
          <w:rFonts w:eastAsia="Calibri"/>
          <w:i/>
          <w:szCs w:val="22"/>
          <w:lang w:val="fr-FR"/>
        </w:rPr>
        <w:t>Qualéduc</w:t>
      </w:r>
      <w:proofErr w:type="spellEnd"/>
      <w:r w:rsidRPr="00665198">
        <w:rPr>
          <w:rFonts w:eastAsia="Calibri"/>
          <w:i/>
          <w:szCs w:val="22"/>
          <w:lang w:val="fr-FR"/>
        </w:rPr>
        <w:t xml:space="preserve"> 12 « Ouverture européenne et internationale »</w:t>
      </w:r>
    </w:p>
    <w:p w14:paraId="4FDFAED0" w14:textId="77777777" w:rsidR="00067075" w:rsidRPr="00665198" w:rsidRDefault="00067075" w:rsidP="00067075">
      <w:pPr>
        <w:widowControl/>
        <w:numPr>
          <w:ilvl w:val="0"/>
          <w:numId w:val="11"/>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La mise en place et le suivi d’actions pour prévenir le décrochage scolaire et pour accueillir des jeunes bénéficiant du droit au retour en formation initiale</w:t>
      </w:r>
    </w:p>
    <w:p w14:paraId="53423256" w14:textId="77777777" w:rsidR="00067075" w:rsidRPr="00665198" w:rsidRDefault="00067075" w:rsidP="00067075">
      <w:pPr>
        <w:widowControl/>
        <w:autoSpaceDE/>
        <w:autoSpaceDN/>
        <w:ind w:left="1135" w:firstLine="283"/>
        <w:jc w:val="both"/>
        <w:rPr>
          <w:rFonts w:eastAsia="Calibri"/>
          <w:i/>
          <w:szCs w:val="22"/>
          <w:lang w:val="fr-FR"/>
        </w:rPr>
      </w:pPr>
      <w:r w:rsidRPr="00665198">
        <w:rPr>
          <w:rFonts w:eastAsia="Calibri"/>
          <w:i/>
          <w:szCs w:val="22"/>
          <w:lang w:val="fr-FR"/>
        </w:rPr>
        <w:t xml:space="preserve">Fiche </w:t>
      </w:r>
      <w:proofErr w:type="spellStart"/>
      <w:r w:rsidRPr="00665198">
        <w:rPr>
          <w:rFonts w:eastAsia="Calibri"/>
          <w:i/>
          <w:szCs w:val="22"/>
          <w:lang w:val="fr-FR"/>
        </w:rPr>
        <w:t>Qualéduc</w:t>
      </w:r>
      <w:proofErr w:type="spellEnd"/>
      <w:r w:rsidRPr="00665198">
        <w:rPr>
          <w:rFonts w:eastAsia="Calibri"/>
          <w:i/>
          <w:szCs w:val="22"/>
          <w:lang w:val="fr-FR"/>
        </w:rPr>
        <w:t xml:space="preserve"> 6 « Vaincre le décrochage scolaire  »</w:t>
      </w:r>
    </w:p>
    <w:p w14:paraId="2D91DFBD" w14:textId="77777777" w:rsidR="00067075" w:rsidRPr="00665198" w:rsidRDefault="00067075" w:rsidP="00067075">
      <w:pPr>
        <w:widowControl/>
        <w:numPr>
          <w:ilvl w:val="0"/>
          <w:numId w:val="11"/>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Une politique active de communication</w:t>
      </w:r>
    </w:p>
    <w:p w14:paraId="50412EF9" w14:textId="77777777" w:rsidR="00067075" w:rsidRPr="00665198" w:rsidRDefault="00067075" w:rsidP="00067075">
      <w:pPr>
        <w:widowControl/>
        <w:autoSpaceDE/>
        <w:autoSpaceDN/>
        <w:spacing w:after="160"/>
        <w:ind w:left="720" w:firstLine="698"/>
        <w:contextualSpacing/>
        <w:jc w:val="both"/>
        <w:rPr>
          <w:rFonts w:eastAsia="Calibri"/>
          <w:i/>
          <w:szCs w:val="22"/>
          <w:lang w:val="fr-FR"/>
        </w:rPr>
      </w:pPr>
      <w:r w:rsidRPr="00665198">
        <w:rPr>
          <w:rFonts w:eastAsia="Calibri"/>
          <w:i/>
          <w:szCs w:val="22"/>
          <w:lang w:val="fr-FR"/>
        </w:rPr>
        <w:t xml:space="preserve">Fiche </w:t>
      </w:r>
      <w:proofErr w:type="spellStart"/>
      <w:r w:rsidRPr="00665198">
        <w:rPr>
          <w:rFonts w:eastAsia="Calibri"/>
          <w:i/>
          <w:szCs w:val="22"/>
          <w:lang w:val="fr-FR"/>
        </w:rPr>
        <w:t>Qualéduc</w:t>
      </w:r>
      <w:proofErr w:type="spellEnd"/>
      <w:r w:rsidRPr="00665198">
        <w:rPr>
          <w:rFonts w:eastAsia="Calibri"/>
          <w:i/>
          <w:szCs w:val="22"/>
          <w:lang w:val="fr-FR"/>
        </w:rPr>
        <w:t xml:space="preserve"> 18 « Communication externe à l’établissement »</w:t>
      </w:r>
    </w:p>
    <w:p w14:paraId="6FB3F413" w14:textId="77777777" w:rsidR="00067075" w:rsidRPr="00665198" w:rsidRDefault="00067075" w:rsidP="00067075">
      <w:pPr>
        <w:widowControl/>
        <w:numPr>
          <w:ilvl w:val="0"/>
          <w:numId w:val="11"/>
        </w:numPr>
        <w:autoSpaceDE/>
        <w:autoSpaceDN/>
        <w:spacing w:after="160" w:line="259" w:lineRule="auto"/>
        <w:contextualSpacing/>
        <w:jc w:val="both"/>
        <w:rPr>
          <w:rFonts w:eastAsia="Calibri"/>
          <w:szCs w:val="22"/>
          <w:lang w:val="fr-FR"/>
        </w:rPr>
      </w:pPr>
      <w:r w:rsidRPr="00665198">
        <w:rPr>
          <w:rFonts w:eastAsia="Calibri"/>
          <w:szCs w:val="22"/>
          <w:lang w:val="fr-FR"/>
        </w:rPr>
        <w:t>Le développement d’actions favorisant la réussite des élèves à besoins éducatifs particuliers</w:t>
      </w:r>
    </w:p>
    <w:p w14:paraId="65A77323" w14:textId="77777777" w:rsidR="00067075" w:rsidRPr="00665198" w:rsidRDefault="00067075" w:rsidP="00067075">
      <w:pPr>
        <w:widowControl/>
        <w:autoSpaceDE/>
        <w:autoSpaceDN/>
        <w:spacing w:after="160"/>
        <w:ind w:left="720" w:firstLine="698"/>
        <w:contextualSpacing/>
        <w:jc w:val="both"/>
        <w:rPr>
          <w:rFonts w:eastAsia="Calibri"/>
          <w:szCs w:val="22"/>
          <w:lang w:val="fr-FR"/>
        </w:rPr>
      </w:pPr>
      <w:r w:rsidRPr="00665198">
        <w:rPr>
          <w:rFonts w:eastAsia="Calibri"/>
          <w:i/>
          <w:szCs w:val="22"/>
          <w:lang w:val="fr-FR"/>
        </w:rPr>
        <w:t xml:space="preserve">Fiche </w:t>
      </w:r>
      <w:proofErr w:type="spellStart"/>
      <w:r w:rsidRPr="00665198">
        <w:rPr>
          <w:rFonts w:eastAsia="Calibri"/>
          <w:i/>
          <w:szCs w:val="22"/>
          <w:lang w:val="fr-FR"/>
        </w:rPr>
        <w:t>Qualéduc</w:t>
      </w:r>
      <w:proofErr w:type="spellEnd"/>
      <w:r w:rsidRPr="00665198">
        <w:rPr>
          <w:rFonts w:eastAsia="Calibri"/>
          <w:i/>
          <w:szCs w:val="22"/>
          <w:lang w:val="fr-FR"/>
        </w:rPr>
        <w:t xml:space="preserve"> 5 « Besoins éducatifs particuliers, situation de handicap »</w:t>
      </w:r>
    </w:p>
    <w:p w14:paraId="63F8F7D4" w14:textId="77777777" w:rsidR="00067075" w:rsidRPr="00665198" w:rsidRDefault="00067075" w:rsidP="00067075">
      <w:pPr>
        <w:widowControl/>
        <w:numPr>
          <w:ilvl w:val="0"/>
          <w:numId w:val="11"/>
        </w:numPr>
        <w:autoSpaceDE/>
        <w:autoSpaceDN/>
        <w:spacing w:after="160" w:line="259" w:lineRule="auto"/>
        <w:contextualSpacing/>
        <w:jc w:val="both"/>
        <w:rPr>
          <w:rFonts w:eastAsia="Calibri"/>
          <w:szCs w:val="22"/>
          <w:lang w:val="fr-FR"/>
        </w:rPr>
      </w:pPr>
      <w:r w:rsidRPr="00665198">
        <w:rPr>
          <w:rFonts w:eastAsia="Calibri"/>
          <w:szCs w:val="22"/>
          <w:lang w:val="fr-FR"/>
        </w:rPr>
        <w:t>Le dynamisme de la vie lycéenne</w:t>
      </w:r>
    </w:p>
    <w:p w14:paraId="6148725B" w14:textId="77777777" w:rsidR="00067075" w:rsidRPr="00067075" w:rsidRDefault="00067075" w:rsidP="00067075">
      <w:pPr>
        <w:widowControl/>
        <w:autoSpaceDE/>
        <w:autoSpaceDN/>
        <w:spacing w:after="160"/>
        <w:ind w:left="1495"/>
        <w:contextualSpacing/>
        <w:jc w:val="both"/>
        <w:rPr>
          <w:rFonts w:ascii="Calibri" w:eastAsia="Calibri" w:hAnsi="Calibri" w:cs="Times New Roman"/>
          <w:i/>
          <w:sz w:val="22"/>
          <w:szCs w:val="22"/>
          <w:lang w:val="fr-FR"/>
        </w:rPr>
      </w:pPr>
      <w:r w:rsidRPr="00665198">
        <w:rPr>
          <w:rFonts w:eastAsia="Calibri"/>
          <w:i/>
          <w:szCs w:val="22"/>
          <w:lang w:val="fr-FR"/>
        </w:rPr>
        <w:t xml:space="preserve">Fiche </w:t>
      </w:r>
      <w:proofErr w:type="spellStart"/>
      <w:r w:rsidRPr="00665198">
        <w:rPr>
          <w:rFonts w:eastAsia="Calibri"/>
          <w:i/>
          <w:szCs w:val="22"/>
          <w:lang w:val="fr-FR"/>
        </w:rPr>
        <w:t>Qualéduc</w:t>
      </w:r>
      <w:proofErr w:type="spellEnd"/>
      <w:r w:rsidRPr="00665198">
        <w:rPr>
          <w:rFonts w:eastAsia="Calibri"/>
          <w:i/>
          <w:szCs w:val="22"/>
          <w:lang w:val="fr-FR"/>
        </w:rPr>
        <w:t xml:space="preserve"> 2 «Vie lycéenne et citoyenneté »</w:t>
      </w:r>
      <w:r w:rsidRPr="00067075">
        <w:rPr>
          <w:rFonts w:ascii="Calibri" w:eastAsia="Calibri" w:hAnsi="Calibri" w:cs="Times New Roman"/>
          <w:i/>
          <w:sz w:val="22"/>
          <w:szCs w:val="22"/>
          <w:lang w:val="fr-FR"/>
        </w:rPr>
        <w:br w:type="page"/>
      </w:r>
    </w:p>
    <w:p w14:paraId="3357EDF1" w14:textId="77777777" w:rsidR="00A550AC" w:rsidRDefault="00A550AC" w:rsidP="00067075">
      <w:pPr>
        <w:widowControl/>
        <w:tabs>
          <w:tab w:val="right" w:leader="underscore" w:pos="8505"/>
        </w:tabs>
        <w:autoSpaceDE/>
        <w:autoSpaceDN/>
        <w:contextualSpacing/>
        <w:jc w:val="both"/>
        <w:rPr>
          <w:rFonts w:eastAsia="Calibri"/>
          <w:color w:val="002060"/>
          <w:szCs w:val="22"/>
          <w:lang w:val="fr-FR"/>
        </w:rPr>
      </w:pPr>
    </w:p>
    <w:p w14:paraId="4F500B12" w14:textId="77777777" w:rsidR="00A550AC" w:rsidRDefault="00A550AC" w:rsidP="00067075">
      <w:pPr>
        <w:widowControl/>
        <w:tabs>
          <w:tab w:val="right" w:leader="underscore" w:pos="8505"/>
        </w:tabs>
        <w:autoSpaceDE/>
        <w:autoSpaceDN/>
        <w:contextualSpacing/>
        <w:jc w:val="both"/>
        <w:rPr>
          <w:rFonts w:eastAsia="Calibri"/>
          <w:color w:val="002060"/>
          <w:szCs w:val="22"/>
          <w:lang w:val="fr-FR"/>
        </w:rPr>
      </w:pPr>
    </w:p>
    <w:p w14:paraId="4CC5872F" w14:textId="77777777" w:rsidR="00067075" w:rsidRPr="00665198" w:rsidRDefault="00067075" w:rsidP="00067075">
      <w:pPr>
        <w:widowControl/>
        <w:tabs>
          <w:tab w:val="right" w:leader="underscore" w:pos="8505"/>
        </w:tabs>
        <w:autoSpaceDE/>
        <w:autoSpaceDN/>
        <w:contextualSpacing/>
        <w:jc w:val="both"/>
        <w:rPr>
          <w:rFonts w:eastAsia="Calibri"/>
          <w:color w:val="002060"/>
          <w:szCs w:val="22"/>
          <w:lang w:val="fr-FR"/>
        </w:rPr>
      </w:pPr>
      <w:r w:rsidRPr="00665198">
        <w:rPr>
          <w:rFonts w:eastAsia="Calibri"/>
          <w:color w:val="002060"/>
          <w:szCs w:val="22"/>
          <w:lang w:val="fr-FR"/>
        </w:rPr>
        <w:t>Groupe académique « lycée des métiers »</w:t>
      </w:r>
    </w:p>
    <w:p w14:paraId="50DFE127" w14:textId="77777777" w:rsidR="00067075" w:rsidRPr="00665198" w:rsidRDefault="00067075" w:rsidP="00067075">
      <w:pPr>
        <w:widowControl/>
        <w:tabs>
          <w:tab w:val="right" w:leader="underscore" w:pos="9923"/>
        </w:tabs>
        <w:autoSpaceDE/>
        <w:autoSpaceDN/>
        <w:contextualSpacing/>
        <w:jc w:val="both"/>
        <w:rPr>
          <w:rFonts w:eastAsia="Calibri"/>
          <w:color w:val="002060"/>
          <w:szCs w:val="22"/>
          <w:lang w:val="fr-FR"/>
        </w:rPr>
      </w:pPr>
      <w:r w:rsidRPr="00665198">
        <w:rPr>
          <w:rFonts w:eastAsia="Calibri"/>
          <w:color w:val="002060"/>
          <w:szCs w:val="22"/>
          <w:lang w:val="fr-FR"/>
        </w:rPr>
        <w:tab/>
      </w:r>
    </w:p>
    <w:p w14:paraId="5EE35C4A" w14:textId="77777777" w:rsidR="003001AC" w:rsidRDefault="003001AC" w:rsidP="00067075">
      <w:pPr>
        <w:widowControl/>
        <w:tabs>
          <w:tab w:val="right" w:leader="underscore" w:pos="8505"/>
        </w:tabs>
        <w:autoSpaceDE/>
        <w:autoSpaceDN/>
        <w:contextualSpacing/>
        <w:jc w:val="both"/>
        <w:rPr>
          <w:rFonts w:eastAsia="Calibri"/>
          <w:szCs w:val="22"/>
          <w:lang w:val="fr-FR"/>
        </w:rPr>
      </w:pPr>
    </w:p>
    <w:p w14:paraId="37CD6F28" w14:textId="36470DA6" w:rsidR="00067075" w:rsidRPr="00665198" w:rsidRDefault="00067075" w:rsidP="00067075">
      <w:pPr>
        <w:widowControl/>
        <w:tabs>
          <w:tab w:val="right" w:leader="underscore" w:pos="8505"/>
        </w:tabs>
        <w:autoSpaceDE/>
        <w:autoSpaceDN/>
        <w:contextualSpacing/>
        <w:jc w:val="both"/>
        <w:rPr>
          <w:rFonts w:eastAsia="Calibri"/>
          <w:szCs w:val="22"/>
          <w:lang w:val="fr-FR"/>
        </w:rPr>
      </w:pPr>
      <w:r w:rsidRPr="00665198">
        <w:rPr>
          <w:rFonts w:eastAsia="Calibri"/>
          <w:szCs w:val="22"/>
          <w:lang w:val="fr-FR"/>
        </w:rPr>
        <w:t xml:space="preserve">Le groupe académique, mis en place sous l’autorité du recteur, est composé de personnels de l’académie compétents en matière de formation professionnelle, de parents d’élèves, de représentants de la région et des milieux professionnels. </w:t>
      </w:r>
    </w:p>
    <w:p w14:paraId="5F2E3123" w14:textId="77777777" w:rsidR="00067075" w:rsidRPr="00665198" w:rsidRDefault="00067075" w:rsidP="00067075">
      <w:pPr>
        <w:widowControl/>
        <w:tabs>
          <w:tab w:val="right" w:leader="underscore" w:pos="8505"/>
        </w:tabs>
        <w:autoSpaceDE/>
        <w:autoSpaceDN/>
        <w:contextualSpacing/>
        <w:jc w:val="both"/>
        <w:rPr>
          <w:rFonts w:eastAsia="Calibri"/>
          <w:szCs w:val="22"/>
          <w:lang w:val="fr-FR"/>
        </w:rPr>
      </w:pPr>
    </w:p>
    <w:p w14:paraId="0A20033B" w14:textId="77777777" w:rsidR="00067075" w:rsidRPr="00665198" w:rsidRDefault="00067075" w:rsidP="00067075">
      <w:pPr>
        <w:widowControl/>
        <w:tabs>
          <w:tab w:val="right" w:leader="underscore" w:pos="8505"/>
        </w:tabs>
        <w:autoSpaceDE/>
        <w:autoSpaceDN/>
        <w:contextualSpacing/>
        <w:jc w:val="both"/>
        <w:rPr>
          <w:rFonts w:eastAsia="Calibri"/>
          <w:szCs w:val="22"/>
          <w:lang w:val="fr-FR"/>
        </w:rPr>
      </w:pPr>
      <w:r w:rsidRPr="00665198">
        <w:rPr>
          <w:rFonts w:eastAsia="Calibri"/>
          <w:szCs w:val="22"/>
          <w:lang w:val="fr-FR"/>
        </w:rPr>
        <w:t xml:space="preserve">Le groupe académique est chargé de définir la procédure de labellisation et de renouvellement du label. Il adapte le cahier des charges national, définit les indicateurs correspondant aux critères et instruit les dossiers de demande de label des établissements. </w:t>
      </w:r>
    </w:p>
    <w:p w14:paraId="0928970C" w14:textId="77777777" w:rsidR="00067075" w:rsidRPr="00067075" w:rsidRDefault="00067075" w:rsidP="00067075">
      <w:pPr>
        <w:widowControl/>
        <w:tabs>
          <w:tab w:val="right" w:leader="underscore" w:pos="8505"/>
        </w:tabs>
        <w:autoSpaceDE/>
        <w:autoSpaceDN/>
        <w:contextualSpacing/>
        <w:jc w:val="both"/>
        <w:rPr>
          <w:rFonts w:eastAsia="Calibri"/>
          <w:color w:val="002060"/>
          <w:sz w:val="22"/>
          <w:szCs w:val="22"/>
          <w:lang w:val="fr-FR"/>
        </w:rPr>
      </w:pPr>
    </w:p>
    <w:p w14:paraId="75376C11" w14:textId="77777777" w:rsidR="00067075" w:rsidRDefault="00067075" w:rsidP="00067075">
      <w:pPr>
        <w:widowControl/>
        <w:tabs>
          <w:tab w:val="right" w:leader="underscore" w:pos="8505"/>
        </w:tabs>
        <w:autoSpaceDE/>
        <w:autoSpaceDN/>
        <w:contextualSpacing/>
        <w:jc w:val="both"/>
        <w:rPr>
          <w:rFonts w:ascii="Calibri" w:eastAsia="Calibri" w:hAnsi="Calibri" w:cs="Times New Roman"/>
          <w:color w:val="002060"/>
          <w:sz w:val="22"/>
          <w:szCs w:val="22"/>
          <w:lang w:val="fr-FR"/>
        </w:rPr>
      </w:pPr>
    </w:p>
    <w:p w14:paraId="6A39B7AB" w14:textId="77777777" w:rsidR="00A550AC" w:rsidRDefault="00A550AC" w:rsidP="00067075">
      <w:pPr>
        <w:widowControl/>
        <w:tabs>
          <w:tab w:val="right" w:leader="underscore" w:pos="8505"/>
        </w:tabs>
        <w:autoSpaceDE/>
        <w:autoSpaceDN/>
        <w:contextualSpacing/>
        <w:jc w:val="both"/>
        <w:rPr>
          <w:rFonts w:ascii="Calibri" w:eastAsia="Calibri" w:hAnsi="Calibri" w:cs="Times New Roman"/>
          <w:color w:val="002060"/>
          <w:sz w:val="22"/>
          <w:szCs w:val="22"/>
          <w:lang w:val="fr-FR"/>
        </w:rPr>
      </w:pPr>
    </w:p>
    <w:p w14:paraId="4347FFC0" w14:textId="77777777" w:rsidR="001336FE" w:rsidRPr="00067075" w:rsidRDefault="001336FE" w:rsidP="00067075">
      <w:pPr>
        <w:widowControl/>
        <w:tabs>
          <w:tab w:val="right" w:leader="underscore" w:pos="8505"/>
        </w:tabs>
        <w:autoSpaceDE/>
        <w:autoSpaceDN/>
        <w:contextualSpacing/>
        <w:jc w:val="both"/>
        <w:rPr>
          <w:rFonts w:ascii="Calibri" w:eastAsia="Calibri" w:hAnsi="Calibri" w:cs="Times New Roman"/>
          <w:color w:val="002060"/>
          <w:sz w:val="22"/>
          <w:szCs w:val="22"/>
          <w:lang w:val="fr-FR"/>
        </w:rPr>
      </w:pPr>
    </w:p>
    <w:p w14:paraId="3C2B406B" w14:textId="77777777" w:rsidR="00067075" w:rsidRPr="00665198" w:rsidRDefault="00067075" w:rsidP="00067075">
      <w:pPr>
        <w:widowControl/>
        <w:tabs>
          <w:tab w:val="right" w:leader="underscore" w:pos="8505"/>
        </w:tabs>
        <w:autoSpaceDE/>
        <w:autoSpaceDN/>
        <w:contextualSpacing/>
        <w:jc w:val="both"/>
        <w:rPr>
          <w:rFonts w:eastAsia="Calibri"/>
          <w:color w:val="002060"/>
          <w:szCs w:val="22"/>
          <w:lang w:val="fr-FR"/>
        </w:rPr>
      </w:pPr>
      <w:r w:rsidRPr="00665198">
        <w:rPr>
          <w:rFonts w:eastAsia="Calibri"/>
          <w:color w:val="002060"/>
          <w:szCs w:val="22"/>
          <w:lang w:val="fr-FR"/>
        </w:rPr>
        <w:t>Procédure académique de labellisation</w:t>
      </w:r>
    </w:p>
    <w:p w14:paraId="62531047" w14:textId="77777777" w:rsidR="00067075" w:rsidRPr="00665198" w:rsidRDefault="00067075" w:rsidP="00067075">
      <w:pPr>
        <w:widowControl/>
        <w:tabs>
          <w:tab w:val="right" w:leader="underscore" w:pos="9923"/>
        </w:tabs>
        <w:autoSpaceDE/>
        <w:autoSpaceDN/>
        <w:spacing w:after="160"/>
        <w:contextualSpacing/>
        <w:jc w:val="both"/>
        <w:rPr>
          <w:rFonts w:eastAsia="Calibri"/>
          <w:color w:val="002060"/>
          <w:szCs w:val="22"/>
          <w:lang w:val="fr-FR"/>
        </w:rPr>
      </w:pPr>
      <w:r w:rsidRPr="00665198">
        <w:rPr>
          <w:rFonts w:eastAsia="Calibri"/>
          <w:color w:val="002060"/>
          <w:szCs w:val="22"/>
          <w:lang w:val="fr-FR"/>
        </w:rPr>
        <w:tab/>
      </w:r>
    </w:p>
    <w:p w14:paraId="02231D47" w14:textId="77777777" w:rsidR="003001AC" w:rsidRDefault="003001AC" w:rsidP="00067075">
      <w:pPr>
        <w:widowControl/>
        <w:tabs>
          <w:tab w:val="right" w:leader="underscore" w:pos="8505"/>
        </w:tabs>
        <w:autoSpaceDE/>
        <w:autoSpaceDN/>
        <w:spacing w:after="160"/>
        <w:contextualSpacing/>
        <w:jc w:val="both"/>
        <w:rPr>
          <w:rFonts w:eastAsia="Calibri"/>
          <w:szCs w:val="22"/>
          <w:lang w:val="fr-FR"/>
        </w:rPr>
      </w:pPr>
    </w:p>
    <w:p w14:paraId="27A4519B" w14:textId="53586B8F" w:rsidR="00067075" w:rsidRPr="00665198" w:rsidRDefault="00067075" w:rsidP="00067075">
      <w:pPr>
        <w:widowControl/>
        <w:tabs>
          <w:tab w:val="right" w:leader="underscore" w:pos="8505"/>
        </w:tabs>
        <w:autoSpaceDE/>
        <w:autoSpaceDN/>
        <w:spacing w:after="160"/>
        <w:contextualSpacing/>
        <w:jc w:val="both"/>
        <w:rPr>
          <w:rFonts w:eastAsia="Calibri"/>
          <w:szCs w:val="22"/>
          <w:lang w:val="fr-FR"/>
        </w:rPr>
      </w:pPr>
      <w:r w:rsidRPr="00665198">
        <w:rPr>
          <w:rFonts w:eastAsia="Calibri"/>
          <w:szCs w:val="22"/>
          <w:lang w:val="fr-FR"/>
        </w:rPr>
        <w:t>La procédure académique comporte plusieurs phases durant l’année scolaire :</w:t>
      </w:r>
    </w:p>
    <w:p w14:paraId="65DB6AAB" w14:textId="77777777" w:rsidR="00067075" w:rsidRPr="00665198" w:rsidRDefault="00067075" w:rsidP="00067075">
      <w:pPr>
        <w:widowControl/>
        <w:tabs>
          <w:tab w:val="right" w:leader="underscore" w:pos="8505"/>
        </w:tabs>
        <w:autoSpaceDE/>
        <w:autoSpaceDN/>
        <w:spacing w:after="160"/>
        <w:contextualSpacing/>
        <w:jc w:val="both"/>
        <w:rPr>
          <w:rFonts w:ascii="Calibri" w:eastAsia="Calibri" w:hAnsi="Calibri" w:cs="Times New Roman"/>
          <w:szCs w:val="22"/>
          <w:lang w:val="fr-FR"/>
        </w:rPr>
      </w:pPr>
    </w:p>
    <w:p w14:paraId="2D980747" w14:textId="77777777" w:rsidR="001336FE" w:rsidRDefault="001336FE" w:rsidP="00067075">
      <w:pPr>
        <w:widowControl/>
        <w:tabs>
          <w:tab w:val="right" w:leader="underscore" w:pos="8505"/>
        </w:tabs>
        <w:autoSpaceDE/>
        <w:autoSpaceDN/>
        <w:spacing w:after="160"/>
        <w:contextualSpacing/>
        <w:jc w:val="both"/>
        <w:rPr>
          <w:rFonts w:ascii="Calibri" w:eastAsia="Calibri" w:hAnsi="Calibri" w:cs="Times New Roman"/>
          <w:sz w:val="22"/>
          <w:szCs w:val="22"/>
          <w:lang w:val="fr-FR"/>
        </w:rPr>
      </w:pPr>
    </w:p>
    <w:p w14:paraId="3C5BEA83" w14:textId="77777777" w:rsidR="001336FE" w:rsidRDefault="001336FE" w:rsidP="00067075">
      <w:pPr>
        <w:widowControl/>
        <w:tabs>
          <w:tab w:val="right" w:leader="underscore" w:pos="8505"/>
        </w:tabs>
        <w:autoSpaceDE/>
        <w:autoSpaceDN/>
        <w:spacing w:after="160"/>
        <w:contextualSpacing/>
        <w:jc w:val="both"/>
        <w:rPr>
          <w:rFonts w:ascii="Calibri" w:eastAsia="Calibri" w:hAnsi="Calibri" w:cs="Times New Roman"/>
          <w:sz w:val="22"/>
          <w:szCs w:val="22"/>
          <w:lang w:val="fr-FR"/>
        </w:rPr>
      </w:pPr>
    </w:p>
    <w:p w14:paraId="2D407484" w14:textId="77777777" w:rsidR="001336FE" w:rsidRPr="00067075" w:rsidRDefault="001336FE" w:rsidP="001336FE">
      <w:pPr>
        <w:widowControl/>
        <w:tabs>
          <w:tab w:val="right" w:leader="underscore" w:pos="8505"/>
        </w:tabs>
        <w:autoSpaceDE/>
        <w:autoSpaceDN/>
        <w:spacing w:after="160"/>
        <w:ind w:left="1134"/>
        <w:contextualSpacing/>
        <w:jc w:val="both"/>
        <w:rPr>
          <w:rFonts w:ascii="Calibri" w:eastAsia="Calibri" w:hAnsi="Calibri" w:cs="Times New Roman"/>
          <w:sz w:val="22"/>
          <w:szCs w:val="22"/>
          <w:lang w:val="fr-FR"/>
        </w:rPr>
      </w:pPr>
    </w:p>
    <w:p w14:paraId="1CC2A606" w14:textId="77777777" w:rsidR="00067075" w:rsidRPr="00067075" w:rsidRDefault="00067075" w:rsidP="001336FE">
      <w:pPr>
        <w:widowControl/>
        <w:tabs>
          <w:tab w:val="right" w:leader="underscore" w:pos="8505"/>
        </w:tabs>
        <w:autoSpaceDE/>
        <w:autoSpaceDN/>
        <w:spacing w:after="160"/>
        <w:ind w:left="1134"/>
        <w:contextualSpacing/>
        <w:jc w:val="both"/>
        <w:rPr>
          <w:rFonts w:ascii="Calibri" w:eastAsia="Calibri" w:hAnsi="Calibri" w:cs="Times New Roman"/>
          <w:sz w:val="22"/>
          <w:szCs w:val="22"/>
          <w:lang w:val="fr-FR"/>
        </w:rPr>
      </w:pPr>
      <w:r w:rsidRPr="00067075">
        <w:rPr>
          <w:rFonts w:ascii="Calibri" w:eastAsia="Calibri" w:hAnsi="Calibri" w:cs="Times New Roman"/>
          <w:b/>
          <w:noProof/>
          <w:sz w:val="22"/>
          <w:szCs w:val="22"/>
          <w:lang w:val="fr-FR" w:eastAsia="fr-FR"/>
        </w:rPr>
        <mc:AlternateContent>
          <mc:Choice Requires="wps">
            <w:drawing>
              <wp:anchor distT="45720" distB="45720" distL="114300" distR="114300" simplePos="0" relativeHeight="251671552" behindDoc="0" locked="0" layoutInCell="1" allowOverlap="1" wp14:anchorId="10BDFCEB" wp14:editId="639C6B88">
                <wp:simplePos x="0" y="0"/>
                <wp:positionH relativeFrom="column">
                  <wp:posOffset>204470</wp:posOffset>
                </wp:positionH>
                <wp:positionV relativeFrom="paragraph">
                  <wp:posOffset>132715</wp:posOffset>
                </wp:positionV>
                <wp:extent cx="349250" cy="1725295"/>
                <wp:effectExtent l="0" t="0" r="1270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725295"/>
                        </a:xfrm>
                        <a:prstGeom prst="rect">
                          <a:avLst/>
                        </a:prstGeom>
                        <a:solidFill>
                          <a:srgbClr val="FFFFFF"/>
                        </a:solidFill>
                        <a:ln w="9525">
                          <a:solidFill>
                            <a:srgbClr val="000000"/>
                          </a:solidFill>
                          <a:miter lim="800000"/>
                          <a:headEnd/>
                          <a:tailEnd/>
                        </a:ln>
                      </wps:spPr>
                      <wps:txbx>
                        <w:txbxContent>
                          <w:p w14:paraId="1932D2F9" w14:textId="77777777" w:rsidR="00067075" w:rsidRPr="005F44E1" w:rsidRDefault="00067075" w:rsidP="00067075">
                            <w:pPr>
                              <w:jc w:val="center"/>
                              <w:rPr>
                                <w:b/>
                              </w:rPr>
                            </w:pPr>
                            <w:proofErr w:type="spellStart"/>
                            <w:r w:rsidRPr="005F44E1">
                              <w:rPr>
                                <w:b/>
                              </w:rPr>
                              <w:t>Etablissement</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B5ECE" id="_x0000_t202" coordsize="21600,21600" o:spt="202" path="m,l,21600r21600,l21600,xe">
                <v:stroke joinstyle="miter"/>
                <v:path gradientshapeok="t" o:connecttype="rect"/>
              </v:shapetype>
              <v:shape id="Zone de texte 2" o:spid="_x0000_s1026" type="#_x0000_t202" style="position:absolute;left:0;text-align:left;margin-left:16.1pt;margin-top:10.45pt;width:27.5pt;height:13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">
                <v:textbox style="layout-flow:vertical;mso-layout-flow-alt:bottom-to-top">
                  <w:txbxContent>
                    <w:p w:rsidR="00067075" w:rsidRPr="005F44E1" w:rsidRDefault="00067075" w:rsidP="00067075">
                      <w:pPr>
                        <w:jc w:val="center"/>
                        <w:rPr>
                          <w:b/>
                        </w:rPr>
                      </w:pPr>
                      <w:proofErr w:type="spellStart"/>
                      <w:r w:rsidRPr="005F44E1">
                        <w:rPr>
                          <w:b/>
                        </w:rPr>
                        <w:t>Etablissement</w:t>
                      </w:r>
                      <w:proofErr w:type="spellEnd"/>
                    </w:p>
                  </w:txbxContent>
                </v:textbox>
                <w10:wrap type="square"/>
              </v:shape>
            </w:pict>
          </mc:Fallback>
        </mc:AlternateContent>
      </w:r>
    </w:p>
    <w:p w14:paraId="72680540" w14:textId="77777777" w:rsidR="00067075" w:rsidRPr="00067075" w:rsidRDefault="00067075" w:rsidP="001336FE">
      <w:pPr>
        <w:widowControl/>
        <w:autoSpaceDE/>
        <w:autoSpaceDN/>
        <w:spacing w:after="160"/>
        <w:ind w:left="1134"/>
        <w:contextualSpacing/>
        <w:rPr>
          <w:rFonts w:ascii="Calibri" w:eastAsia="Calibri" w:hAnsi="Calibri" w:cs="Times New Roman"/>
          <w:sz w:val="22"/>
          <w:szCs w:val="22"/>
          <w:lang w:val="fr-FR"/>
        </w:rPr>
      </w:pP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60288" behindDoc="0" locked="0" layoutInCell="1" allowOverlap="1" wp14:anchorId="02D62809" wp14:editId="6CCA9CC3">
                <wp:simplePos x="0" y="0"/>
                <wp:positionH relativeFrom="column">
                  <wp:posOffset>2343040</wp:posOffset>
                </wp:positionH>
                <wp:positionV relativeFrom="paragraph">
                  <wp:posOffset>13584</wp:posOffset>
                </wp:positionV>
                <wp:extent cx="3116580" cy="699715"/>
                <wp:effectExtent l="0" t="0" r="26670" b="24765"/>
                <wp:wrapNone/>
                <wp:docPr id="5" name="Organigramme : Alternative 5"/>
                <wp:cNvGraphicFramePr/>
                <a:graphic xmlns:a="http://schemas.openxmlformats.org/drawingml/2006/main">
                  <a:graphicData uri="http://schemas.microsoft.com/office/word/2010/wordprocessingShape">
                    <wps:wsp>
                      <wps:cNvSpPr/>
                      <wps:spPr>
                        <a:xfrm>
                          <a:off x="0" y="0"/>
                          <a:ext cx="3116580" cy="699715"/>
                        </a:xfrm>
                        <a:prstGeom prst="flowChartAlternateProcess">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3F284AD" w14:textId="77777777" w:rsidR="00067075" w:rsidRPr="00067075" w:rsidRDefault="00067075" w:rsidP="00067075">
                            <w:pPr>
                              <w:pStyle w:val="Paragraphedeliste"/>
                              <w:widowControl/>
                              <w:numPr>
                                <w:ilvl w:val="0"/>
                                <w:numId w:val="14"/>
                              </w:numPr>
                              <w:autoSpaceDE/>
                              <w:autoSpaceDN/>
                              <w:spacing w:before="0" w:after="160" w:line="259" w:lineRule="auto"/>
                              <w:ind w:left="426" w:hanging="284"/>
                              <w:contextualSpacing/>
                              <w:rPr>
                                <w:color w:val="000000"/>
                              </w:rPr>
                            </w:pPr>
                            <w:r w:rsidRPr="00067075">
                              <w:rPr>
                                <w:color w:val="000000"/>
                              </w:rPr>
                              <w:t xml:space="preserve">accord du conseil </w:t>
                            </w:r>
                            <w:proofErr w:type="spellStart"/>
                            <w:r w:rsidRPr="00067075">
                              <w:rPr>
                                <w:color w:val="000000"/>
                              </w:rPr>
                              <w:t>d’administration</w:t>
                            </w:r>
                            <w:proofErr w:type="spellEnd"/>
                          </w:p>
                          <w:p w14:paraId="69D8D249" w14:textId="77777777" w:rsidR="00067075" w:rsidRPr="00B24DD1" w:rsidRDefault="00067075" w:rsidP="00067075">
                            <w:pPr>
                              <w:pStyle w:val="Paragraphedeliste"/>
                              <w:widowControl/>
                              <w:numPr>
                                <w:ilvl w:val="0"/>
                                <w:numId w:val="14"/>
                              </w:numPr>
                              <w:autoSpaceDE/>
                              <w:autoSpaceDN/>
                              <w:spacing w:before="0" w:after="160" w:line="259" w:lineRule="auto"/>
                              <w:ind w:left="426" w:hanging="284"/>
                              <w:contextualSpacing/>
                              <w:rPr>
                                <w:color w:val="000000"/>
                                <w:lang w:val="fr-FR"/>
                              </w:rPr>
                            </w:pPr>
                            <w:r w:rsidRPr="00B24DD1">
                              <w:rPr>
                                <w:color w:val="000000"/>
                                <w:lang w:val="fr-FR"/>
                              </w:rPr>
                              <w:t>engagement de l'établissement pour l'attribution ou le renouvellement du label</w:t>
                            </w:r>
                          </w:p>
                          <w:p w14:paraId="3E083ADF" w14:textId="77777777" w:rsidR="00067075" w:rsidRPr="00B24DD1" w:rsidRDefault="00067075" w:rsidP="00067075">
                            <w:pPr>
                              <w:pStyle w:val="Paragraphedeliste"/>
                              <w:widowControl/>
                              <w:numPr>
                                <w:ilvl w:val="0"/>
                                <w:numId w:val="14"/>
                              </w:numPr>
                              <w:autoSpaceDE/>
                              <w:autoSpaceDN/>
                              <w:spacing w:before="0" w:after="160" w:line="259" w:lineRule="auto"/>
                              <w:contextualSpacing/>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2AF47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5" o:spid="_x0000_s1027" type="#_x0000_t176" style="position:absolute;left:0;text-align:left;margin-left:184.5pt;margin-top:1.05pt;width:245.4pt;height:5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" fillcolor="#deebf7" strokecolor="#41719c" strokeweight="1pt">
                <v:textbox>
                  <w:txbxContent>
                    <w:p w:rsidR="00067075" w:rsidRPr="00067075" w:rsidRDefault="00067075" w:rsidP="00067075">
                      <w:pPr>
                        <w:pStyle w:val="Paragraphedeliste"/>
                        <w:widowControl/>
                        <w:numPr>
                          <w:ilvl w:val="0"/>
                          <w:numId w:val="14"/>
                        </w:numPr>
                        <w:autoSpaceDE/>
                        <w:autoSpaceDN/>
                        <w:spacing w:before="0" w:after="160" w:line="259" w:lineRule="auto"/>
                        <w:ind w:left="426" w:hanging="284"/>
                        <w:contextualSpacing/>
                        <w:rPr>
                          <w:color w:val="000000"/>
                        </w:rPr>
                      </w:pPr>
                      <w:bookmarkStart w:id="1" w:name="_GoBack"/>
                      <w:r w:rsidRPr="00067075">
                        <w:rPr>
                          <w:color w:val="000000"/>
                        </w:rPr>
                        <w:t xml:space="preserve">accord du </w:t>
                      </w:r>
                      <w:proofErr w:type="spellStart"/>
                      <w:r w:rsidRPr="00067075">
                        <w:rPr>
                          <w:color w:val="000000"/>
                        </w:rPr>
                        <w:t>conseil</w:t>
                      </w:r>
                      <w:proofErr w:type="spellEnd"/>
                      <w:r w:rsidRPr="00067075">
                        <w:rPr>
                          <w:color w:val="000000"/>
                        </w:rPr>
                        <w:t xml:space="preserve"> </w:t>
                      </w:r>
                      <w:proofErr w:type="spellStart"/>
                      <w:r w:rsidRPr="00067075">
                        <w:rPr>
                          <w:color w:val="000000"/>
                        </w:rPr>
                        <w:t>d’administration</w:t>
                      </w:r>
                      <w:proofErr w:type="spellEnd"/>
                    </w:p>
                    <w:p w:rsidR="00067075" w:rsidRPr="00067075" w:rsidRDefault="00067075" w:rsidP="00067075">
                      <w:pPr>
                        <w:pStyle w:val="Paragraphedeliste"/>
                        <w:widowControl/>
                        <w:numPr>
                          <w:ilvl w:val="0"/>
                          <w:numId w:val="14"/>
                        </w:numPr>
                        <w:autoSpaceDE/>
                        <w:autoSpaceDN/>
                        <w:spacing w:before="0" w:after="160" w:line="259" w:lineRule="auto"/>
                        <w:ind w:left="426" w:hanging="284"/>
                        <w:contextualSpacing/>
                        <w:rPr>
                          <w:color w:val="000000"/>
                        </w:rPr>
                      </w:pPr>
                      <w:r w:rsidRPr="00067075">
                        <w:rPr>
                          <w:color w:val="000000"/>
                        </w:rPr>
                        <w:t xml:space="preserve">engagement de </w:t>
                      </w:r>
                      <w:proofErr w:type="spellStart"/>
                      <w:r w:rsidRPr="00067075">
                        <w:rPr>
                          <w:color w:val="000000"/>
                        </w:rPr>
                        <w:t>l'établissement</w:t>
                      </w:r>
                      <w:proofErr w:type="spellEnd"/>
                      <w:r w:rsidRPr="00067075">
                        <w:rPr>
                          <w:color w:val="000000"/>
                        </w:rPr>
                        <w:t xml:space="preserve"> pour </w:t>
                      </w:r>
                      <w:proofErr w:type="spellStart"/>
                      <w:r w:rsidRPr="00067075">
                        <w:rPr>
                          <w:color w:val="000000"/>
                        </w:rPr>
                        <w:t>l'attribution</w:t>
                      </w:r>
                      <w:proofErr w:type="spellEnd"/>
                      <w:r w:rsidRPr="00067075">
                        <w:rPr>
                          <w:color w:val="000000"/>
                        </w:rPr>
                        <w:t xml:space="preserve"> </w:t>
                      </w:r>
                      <w:proofErr w:type="spellStart"/>
                      <w:r w:rsidRPr="00067075">
                        <w:rPr>
                          <w:color w:val="000000"/>
                        </w:rPr>
                        <w:t>ou</w:t>
                      </w:r>
                      <w:proofErr w:type="spellEnd"/>
                      <w:r w:rsidRPr="00067075">
                        <w:rPr>
                          <w:color w:val="000000"/>
                        </w:rPr>
                        <w:t xml:space="preserve"> le </w:t>
                      </w:r>
                      <w:proofErr w:type="spellStart"/>
                      <w:r w:rsidRPr="00067075">
                        <w:rPr>
                          <w:color w:val="000000"/>
                        </w:rPr>
                        <w:t>renouvellement</w:t>
                      </w:r>
                      <w:proofErr w:type="spellEnd"/>
                      <w:r w:rsidRPr="00067075">
                        <w:rPr>
                          <w:color w:val="000000"/>
                        </w:rPr>
                        <w:t xml:space="preserve"> du label</w:t>
                      </w:r>
                    </w:p>
                    <w:bookmarkEnd w:id="1"/>
                    <w:p w:rsidR="00067075" w:rsidRPr="008C123F" w:rsidRDefault="00067075" w:rsidP="00067075">
                      <w:pPr>
                        <w:pStyle w:val="Paragraphedeliste"/>
                        <w:widowControl/>
                        <w:numPr>
                          <w:ilvl w:val="0"/>
                          <w:numId w:val="14"/>
                        </w:numPr>
                        <w:autoSpaceDE/>
                        <w:autoSpaceDN/>
                        <w:spacing w:before="0" w:after="160" w:line="259" w:lineRule="auto"/>
                        <w:contextualSpacing/>
                      </w:pPr>
                    </w:p>
                  </w:txbxContent>
                </v:textbox>
              </v:shape>
            </w:pict>
          </mc:Fallback>
        </mc:AlternateContent>
      </w: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59264" behindDoc="0" locked="0" layoutInCell="1" allowOverlap="1" wp14:anchorId="33ECC739" wp14:editId="1DA3B325">
                <wp:simplePos x="0" y="0"/>
                <wp:positionH relativeFrom="column">
                  <wp:posOffset>816693</wp:posOffset>
                </wp:positionH>
                <wp:positionV relativeFrom="paragraph">
                  <wp:posOffset>29458</wp:posOffset>
                </wp:positionV>
                <wp:extent cx="1097280" cy="850789"/>
                <wp:effectExtent l="0" t="0" r="26670" b="45085"/>
                <wp:wrapNone/>
                <wp:docPr id="1" name="Rectangle avec flèche vers le bas 1"/>
                <wp:cNvGraphicFramePr/>
                <a:graphic xmlns:a="http://schemas.openxmlformats.org/drawingml/2006/main">
                  <a:graphicData uri="http://schemas.microsoft.com/office/word/2010/wordprocessingShape">
                    <wps:wsp>
                      <wps:cNvSpPr/>
                      <wps:spPr>
                        <a:xfrm>
                          <a:off x="0" y="0"/>
                          <a:ext cx="1097280" cy="850789"/>
                        </a:xfrm>
                        <a:prstGeom prst="downArrowCallou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73910E8" w14:textId="77777777" w:rsidR="00067075" w:rsidRPr="00067075" w:rsidRDefault="00067075" w:rsidP="00067075">
                            <w:pPr>
                              <w:jc w:val="center"/>
                              <w:rPr>
                                <w:color w:val="000000"/>
                              </w:rPr>
                            </w:pPr>
                            <w:proofErr w:type="spellStart"/>
                            <w:r w:rsidRPr="00067075">
                              <w:rPr>
                                <w:color w:val="000000"/>
                              </w:rPr>
                              <w:t>Demande</w:t>
                            </w:r>
                            <w:proofErr w:type="spellEnd"/>
                            <w:r w:rsidRPr="00067075">
                              <w:rPr>
                                <w:color w:val="000000"/>
                              </w:rPr>
                              <w:t xml:space="preserve"> de </w:t>
                            </w:r>
                            <w:proofErr w:type="spellStart"/>
                            <w:r w:rsidRPr="00067075">
                              <w:rPr>
                                <w:color w:val="000000"/>
                              </w:rPr>
                              <w:t>l’établissement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61FAC"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1" o:spid="_x0000_s1028" type="#_x0000_t80" style="position:absolute;left:0;text-align:left;margin-left:64.3pt;margin-top:2.3pt;width:86.4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" adj="14035,6613,16200,8707" fillcolor="#deebf7" strokecolor="#41719c" strokeweight="1pt">
                <v:textbox>
                  <w:txbxContent>
                    <w:p w:rsidR="00067075" w:rsidRPr="00067075" w:rsidRDefault="00067075" w:rsidP="00067075">
                      <w:pPr>
                        <w:jc w:val="center"/>
                        <w:rPr>
                          <w:color w:val="000000"/>
                        </w:rPr>
                      </w:pPr>
                      <w:proofErr w:type="spellStart"/>
                      <w:r w:rsidRPr="00067075">
                        <w:rPr>
                          <w:color w:val="000000"/>
                        </w:rPr>
                        <w:t>Demande</w:t>
                      </w:r>
                      <w:proofErr w:type="spellEnd"/>
                      <w:r w:rsidRPr="00067075">
                        <w:rPr>
                          <w:color w:val="000000"/>
                        </w:rPr>
                        <w:t xml:space="preserve"> de </w:t>
                      </w:r>
                      <w:proofErr w:type="spellStart"/>
                      <w:r w:rsidRPr="00067075">
                        <w:rPr>
                          <w:color w:val="000000"/>
                        </w:rPr>
                        <w:t>l’établissement</w:t>
                      </w:r>
                      <w:proofErr w:type="spellEnd"/>
                    </w:p>
                  </w:txbxContent>
                </v:textbox>
              </v:shape>
            </w:pict>
          </mc:Fallback>
        </mc:AlternateContent>
      </w:r>
    </w:p>
    <w:p w14:paraId="1B9E569F" w14:textId="77777777" w:rsidR="00067075" w:rsidRPr="00067075" w:rsidRDefault="00067075" w:rsidP="001336FE">
      <w:pPr>
        <w:widowControl/>
        <w:tabs>
          <w:tab w:val="right" w:leader="underscore" w:pos="8505"/>
        </w:tabs>
        <w:autoSpaceDE/>
        <w:autoSpaceDN/>
        <w:spacing w:after="160"/>
        <w:ind w:left="1134"/>
        <w:contextualSpacing/>
        <w:rPr>
          <w:rFonts w:ascii="Calibri" w:eastAsia="Calibri" w:hAnsi="Calibri" w:cs="Times New Roman"/>
          <w:sz w:val="22"/>
          <w:szCs w:val="22"/>
          <w:lang w:val="fr-FR"/>
        </w:rPr>
      </w:pP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67456" behindDoc="0" locked="0" layoutInCell="1" allowOverlap="1" wp14:anchorId="2C1C5953" wp14:editId="569B988C">
                <wp:simplePos x="0" y="0"/>
                <wp:positionH relativeFrom="column">
                  <wp:posOffset>1929130</wp:posOffset>
                </wp:positionH>
                <wp:positionV relativeFrom="paragraph">
                  <wp:posOffset>101876</wp:posOffset>
                </wp:positionV>
                <wp:extent cx="333375" cy="84842"/>
                <wp:effectExtent l="0" t="19050" r="47625" b="29845"/>
                <wp:wrapNone/>
                <wp:docPr id="13" name="Flèche droite 13"/>
                <wp:cNvGraphicFramePr/>
                <a:graphic xmlns:a="http://schemas.openxmlformats.org/drawingml/2006/main">
                  <a:graphicData uri="http://schemas.microsoft.com/office/word/2010/wordprocessingShape">
                    <wps:wsp>
                      <wps:cNvSpPr/>
                      <wps:spPr>
                        <a:xfrm>
                          <a:off x="0" y="0"/>
                          <a:ext cx="333375" cy="8484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5835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151.9pt;margin-top:8pt;width:26.25pt;height: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" adj="18851" fillcolor="#5b9bd5" strokecolor="#41719c" strokeweight="1pt"/>
            </w:pict>
          </mc:Fallback>
        </mc:AlternateContent>
      </w:r>
    </w:p>
    <w:p w14:paraId="246DDAAB" w14:textId="77777777" w:rsidR="00067075" w:rsidRPr="00067075" w:rsidRDefault="00067075" w:rsidP="001336FE">
      <w:pPr>
        <w:widowControl/>
        <w:tabs>
          <w:tab w:val="right" w:leader="underscore" w:pos="8505"/>
        </w:tabs>
        <w:autoSpaceDE/>
        <w:autoSpaceDN/>
        <w:spacing w:after="160"/>
        <w:ind w:left="1134"/>
        <w:contextualSpacing/>
        <w:rPr>
          <w:rFonts w:ascii="Calibri" w:eastAsia="Calibri" w:hAnsi="Calibri" w:cs="Times New Roman"/>
          <w:sz w:val="22"/>
          <w:szCs w:val="22"/>
          <w:lang w:val="fr-FR"/>
        </w:rPr>
      </w:pPr>
    </w:p>
    <w:p w14:paraId="256AA1D9" w14:textId="77777777" w:rsidR="00067075" w:rsidRPr="00067075" w:rsidRDefault="00067075" w:rsidP="001336FE">
      <w:pPr>
        <w:widowControl/>
        <w:tabs>
          <w:tab w:val="right" w:leader="underscore" w:pos="8505"/>
        </w:tabs>
        <w:autoSpaceDE/>
        <w:autoSpaceDN/>
        <w:spacing w:after="160"/>
        <w:ind w:left="1134"/>
        <w:contextualSpacing/>
        <w:rPr>
          <w:rFonts w:ascii="Calibri" w:eastAsia="Calibri" w:hAnsi="Calibri" w:cs="Times New Roman"/>
          <w:b/>
          <w:sz w:val="22"/>
          <w:szCs w:val="22"/>
          <w:lang w:val="fr-FR"/>
        </w:rPr>
      </w:pPr>
    </w:p>
    <w:p w14:paraId="06CFBF80" w14:textId="77777777" w:rsidR="00067075" w:rsidRPr="00067075" w:rsidRDefault="00067075" w:rsidP="001336FE">
      <w:pPr>
        <w:widowControl/>
        <w:autoSpaceDE/>
        <w:autoSpaceDN/>
        <w:spacing w:after="160" w:line="259" w:lineRule="auto"/>
        <w:ind w:left="1134"/>
        <w:rPr>
          <w:rFonts w:ascii="Calibri" w:eastAsia="Calibri" w:hAnsi="Calibri" w:cs="Times New Roman"/>
          <w:b/>
          <w:sz w:val="22"/>
          <w:szCs w:val="22"/>
          <w:lang w:val="fr-FR"/>
        </w:rPr>
      </w:pPr>
    </w:p>
    <w:p w14:paraId="6AF257C8" w14:textId="77777777" w:rsidR="00067075" w:rsidRPr="00067075" w:rsidRDefault="00067075" w:rsidP="001336FE">
      <w:pPr>
        <w:widowControl/>
        <w:autoSpaceDE/>
        <w:autoSpaceDN/>
        <w:spacing w:after="160" w:line="259" w:lineRule="auto"/>
        <w:ind w:left="1134"/>
        <w:rPr>
          <w:rFonts w:ascii="Calibri" w:eastAsia="Calibri" w:hAnsi="Calibri" w:cs="Times New Roman"/>
          <w:b/>
          <w:sz w:val="22"/>
          <w:szCs w:val="22"/>
          <w:lang w:val="fr-FR"/>
        </w:rPr>
      </w:pP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62336" behindDoc="0" locked="0" layoutInCell="1" allowOverlap="1" wp14:anchorId="2A381312" wp14:editId="444055B5">
                <wp:simplePos x="0" y="0"/>
                <wp:positionH relativeFrom="column">
                  <wp:posOffset>2338070</wp:posOffset>
                </wp:positionH>
                <wp:positionV relativeFrom="paragraph">
                  <wp:posOffset>6350</wp:posOffset>
                </wp:positionV>
                <wp:extent cx="3116580" cy="707390"/>
                <wp:effectExtent l="0" t="0" r="26670" b="16510"/>
                <wp:wrapNone/>
                <wp:docPr id="8" name="Organigramme : Alternative 8"/>
                <wp:cNvGraphicFramePr/>
                <a:graphic xmlns:a="http://schemas.openxmlformats.org/drawingml/2006/main">
                  <a:graphicData uri="http://schemas.microsoft.com/office/word/2010/wordprocessingShape">
                    <wps:wsp>
                      <wps:cNvSpPr/>
                      <wps:spPr>
                        <a:xfrm>
                          <a:off x="0" y="0"/>
                          <a:ext cx="3116580" cy="707390"/>
                        </a:xfrm>
                        <a:prstGeom prst="flowChartAlternateProcess">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D8E5D79" w14:textId="77777777" w:rsidR="00067075" w:rsidRDefault="00067075" w:rsidP="00067075">
                            <w:pPr>
                              <w:pStyle w:val="Paragraphedeliste"/>
                              <w:widowControl/>
                              <w:numPr>
                                <w:ilvl w:val="0"/>
                                <w:numId w:val="15"/>
                              </w:numPr>
                              <w:autoSpaceDE/>
                              <w:autoSpaceDN/>
                              <w:spacing w:before="0" w:after="160" w:line="259" w:lineRule="auto"/>
                              <w:ind w:left="426" w:hanging="284"/>
                              <w:contextualSpacing/>
                            </w:pPr>
                            <w:proofErr w:type="spellStart"/>
                            <w:r>
                              <w:t>création</w:t>
                            </w:r>
                            <w:proofErr w:type="spellEnd"/>
                            <w:r>
                              <w:t xml:space="preserve"> d'un </w:t>
                            </w:r>
                            <w:proofErr w:type="spellStart"/>
                            <w:r>
                              <w:t>groupe</w:t>
                            </w:r>
                            <w:proofErr w:type="spellEnd"/>
                            <w:r>
                              <w:t xml:space="preserve"> </w:t>
                            </w:r>
                            <w:proofErr w:type="spellStart"/>
                            <w:r>
                              <w:t>projet</w:t>
                            </w:r>
                            <w:proofErr w:type="spellEnd"/>
                          </w:p>
                          <w:p w14:paraId="49A4B416" w14:textId="77777777" w:rsidR="00067075" w:rsidRPr="00B24DD1" w:rsidRDefault="00067075" w:rsidP="00067075">
                            <w:pPr>
                              <w:pStyle w:val="Paragraphedeliste"/>
                              <w:widowControl/>
                              <w:numPr>
                                <w:ilvl w:val="0"/>
                                <w:numId w:val="15"/>
                              </w:numPr>
                              <w:autoSpaceDE/>
                              <w:autoSpaceDN/>
                              <w:spacing w:before="0" w:after="160" w:line="259" w:lineRule="auto"/>
                              <w:ind w:left="426" w:hanging="284"/>
                              <w:contextualSpacing/>
                              <w:rPr>
                                <w:lang w:val="fr-FR"/>
                              </w:rPr>
                            </w:pPr>
                            <w:r w:rsidRPr="00B24DD1">
                              <w:rPr>
                                <w:lang w:val="fr-FR"/>
                              </w:rPr>
                              <w:t>auto-évaluation à partir du dossier  de labellisation</w:t>
                            </w:r>
                          </w:p>
                          <w:p w14:paraId="4E9D949F" w14:textId="77777777" w:rsidR="00067075" w:rsidRPr="00B24DD1" w:rsidRDefault="00067075" w:rsidP="0006707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926220" id="Organigramme : Alternative 8" o:spid="_x0000_s1029" type="#_x0000_t176" style="position:absolute;left:0;text-align:left;margin-left:184.1pt;margin-top:.5pt;width:245.4pt;height:5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" fillcolor="#deebf7" strokecolor="#41719c" strokeweight="1pt">
                <v:textbox>
                  <w:txbxContent>
                    <w:p w:rsidR="00067075" w:rsidRDefault="00067075" w:rsidP="00067075">
                      <w:pPr>
                        <w:pStyle w:val="Paragraphedeliste"/>
                        <w:widowControl/>
                        <w:numPr>
                          <w:ilvl w:val="0"/>
                          <w:numId w:val="15"/>
                        </w:numPr>
                        <w:autoSpaceDE/>
                        <w:autoSpaceDN/>
                        <w:spacing w:before="0" w:after="160" w:line="259" w:lineRule="auto"/>
                        <w:ind w:left="426" w:hanging="284"/>
                        <w:contextualSpacing/>
                      </w:pPr>
                      <w:proofErr w:type="spellStart"/>
                      <w:r>
                        <w:t>création</w:t>
                      </w:r>
                      <w:proofErr w:type="spellEnd"/>
                      <w:r>
                        <w:t xml:space="preserve"> d'un </w:t>
                      </w:r>
                      <w:proofErr w:type="spellStart"/>
                      <w:r>
                        <w:t>groupe</w:t>
                      </w:r>
                      <w:proofErr w:type="spellEnd"/>
                      <w:r>
                        <w:t xml:space="preserve"> </w:t>
                      </w:r>
                      <w:proofErr w:type="spellStart"/>
                      <w:r>
                        <w:t>projet</w:t>
                      </w:r>
                      <w:proofErr w:type="spellEnd"/>
                    </w:p>
                    <w:p w:rsidR="00067075" w:rsidRPr="008C123F" w:rsidRDefault="00067075" w:rsidP="00067075">
                      <w:pPr>
                        <w:pStyle w:val="Paragraphedeliste"/>
                        <w:widowControl/>
                        <w:numPr>
                          <w:ilvl w:val="0"/>
                          <w:numId w:val="15"/>
                        </w:numPr>
                        <w:autoSpaceDE/>
                        <w:autoSpaceDN/>
                        <w:spacing w:before="0" w:after="160" w:line="259" w:lineRule="auto"/>
                        <w:ind w:left="426" w:hanging="284"/>
                        <w:contextualSpacing/>
                      </w:pPr>
                      <w:r>
                        <w:t>auto-</w:t>
                      </w:r>
                      <w:proofErr w:type="spellStart"/>
                      <w:r>
                        <w:t>évaluation</w:t>
                      </w:r>
                      <w:proofErr w:type="spellEnd"/>
                      <w:r>
                        <w:t xml:space="preserve"> à </w:t>
                      </w:r>
                      <w:proofErr w:type="spellStart"/>
                      <w:r>
                        <w:t>partir</w:t>
                      </w:r>
                      <w:proofErr w:type="spellEnd"/>
                      <w:r>
                        <w:t xml:space="preserve"> du dossier  de </w:t>
                      </w:r>
                      <w:proofErr w:type="spellStart"/>
                      <w:r>
                        <w:t>labellisation</w:t>
                      </w:r>
                      <w:proofErr w:type="spellEnd"/>
                    </w:p>
                    <w:p w:rsidR="00067075" w:rsidRDefault="00067075" w:rsidP="00067075">
                      <w:pPr>
                        <w:jc w:val="center"/>
                      </w:pPr>
                    </w:p>
                  </w:txbxContent>
                </v:textbox>
              </v:shape>
            </w:pict>
          </mc:Fallback>
        </mc:AlternateContent>
      </w: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68480" behindDoc="0" locked="0" layoutInCell="1" allowOverlap="1" wp14:anchorId="7324D51F" wp14:editId="6710F454">
                <wp:simplePos x="0" y="0"/>
                <wp:positionH relativeFrom="column">
                  <wp:posOffset>1914332</wp:posOffset>
                </wp:positionH>
                <wp:positionV relativeFrom="paragraph">
                  <wp:posOffset>165293</wp:posOffset>
                </wp:positionV>
                <wp:extent cx="333955" cy="79513"/>
                <wp:effectExtent l="0" t="19050" r="47625" b="34925"/>
                <wp:wrapNone/>
                <wp:docPr id="14" name="Flèche droite 14"/>
                <wp:cNvGraphicFramePr/>
                <a:graphic xmlns:a="http://schemas.openxmlformats.org/drawingml/2006/main">
                  <a:graphicData uri="http://schemas.microsoft.com/office/word/2010/wordprocessingShape">
                    <wps:wsp>
                      <wps:cNvSpPr/>
                      <wps:spPr>
                        <a:xfrm>
                          <a:off x="0" y="0"/>
                          <a:ext cx="333955" cy="7951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7E7E5E" id="Flèche droite 14" o:spid="_x0000_s1026" type="#_x0000_t13" style="position:absolute;margin-left:150.75pt;margin-top:13pt;width:26.3pt;height: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" adj="19029" fillcolor="#5b9bd5" strokecolor="#41719c" strokeweight="1pt"/>
            </w:pict>
          </mc:Fallback>
        </mc:AlternateContent>
      </w: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61312" behindDoc="0" locked="0" layoutInCell="1" allowOverlap="1" wp14:anchorId="107A3447" wp14:editId="3B3441A3">
                <wp:simplePos x="0" y="0"/>
                <wp:positionH relativeFrom="column">
                  <wp:posOffset>768295</wp:posOffset>
                </wp:positionH>
                <wp:positionV relativeFrom="paragraph">
                  <wp:posOffset>6985</wp:posOffset>
                </wp:positionV>
                <wp:extent cx="1137036" cy="707666"/>
                <wp:effectExtent l="0" t="0" r="25400" b="35560"/>
                <wp:wrapNone/>
                <wp:docPr id="6" name="Rectangle avec flèche vers le bas 6"/>
                <wp:cNvGraphicFramePr/>
                <a:graphic xmlns:a="http://schemas.openxmlformats.org/drawingml/2006/main">
                  <a:graphicData uri="http://schemas.microsoft.com/office/word/2010/wordprocessingShape">
                    <wps:wsp>
                      <wps:cNvSpPr/>
                      <wps:spPr>
                        <a:xfrm>
                          <a:off x="0" y="0"/>
                          <a:ext cx="1137036" cy="707666"/>
                        </a:xfrm>
                        <a:prstGeom prst="downArrowCallou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4CE965E" w14:textId="77777777" w:rsidR="00067075" w:rsidRPr="00067075" w:rsidRDefault="00067075" w:rsidP="00067075">
                            <w:pPr>
                              <w:jc w:val="center"/>
                              <w:rPr>
                                <w:color w:val="000000"/>
                              </w:rPr>
                            </w:pPr>
                            <w:r w:rsidRPr="00067075">
                              <w:rPr>
                                <w:color w:val="000000"/>
                              </w:rPr>
                              <w:t>Constitution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2B394" id="Rectangle avec flèche vers le bas 6" o:spid="_x0000_s1030" type="#_x0000_t80" style="position:absolute;left:0;text-align:left;margin-left:60.5pt;margin-top:.55pt;width:89.5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" adj="14035,7439,16200,9120" fillcolor="#deebf7" strokecolor="#41719c" strokeweight="1pt">
                <v:textbox>
                  <w:txbxContent>
                    <w:p w:rsidR="00067075" w:rsidRPr="00067075" w:rsidRDefault="00067075" w:rsidP="00067075">
                      <w:pPr>
                        <w:jc w:val="center"/>
                        <w:rPr>
                          <w:color w:val="000000"/>
                        </w:rPr>
                      </w:pPr>
                      <w:r w:rsidRPr="00067075">
                        <w:rPr>
                          <w:color w:val="000000"/>
                        </w:rPr>
                        <w:t>Constitution du dossier</w:t>
                      </w:r>
                    </w:p>
                  </w:txbxContent>
                </v:textbox>
              </v:shape>
            </w:pict>
          </mc:Fallback>
        </mc:AlternateContent>
      </w:r>
    </w:p>
    <w:p w14:paraId="6E1E7C07" w14:textId="77777777" w:rsidR="00067075" w:rsidRPr="00067075" w:rsidRDefault="00067075" w:rsidP="001336FE">
      <w:pPr>
        <w:widowControl/>
        <w:autoSpaceDE/>
        <w:autoSpaceDN/>
        <w:spacing w:after="160" w:line="259" w:lineRule="auto"/>
        <w:ind w:left="1134"/>
        <w:rPr>
          <w:rFonts w:ascii="Calibri" w:eastAsia="Calibri" w:hAnsi="Calibri" w:cs="Times New Roman"/>
          <w:b/>
          <w:sz w:val="22"/>
          <w:szCs w:val="22"/>
          <w:lang w:val="fr-FR"/>
        </w:rPr>
      </w:pPr>
    </w:p>
    <w:p w14:paraId="228919CC" w14:textId="77777777" w:rsidR="00067075" w:rsidRPr="00067075" w:rsidRDefault="00067075" w:rsidP="001336FE">
      <w:pPr>
        <w:widowControl/>
        <w:autoSpaceDE/>
        <w:autoSpaceDN/>
        <w:spacing w:after="160" w:line="259" w:lineRule="auto"/>
        <w:ind w:left="1134"/>
        <w:rPr>
          <w:rFonts w:ascii="Calibri" w:eastAsia="Calibri" w:hAnsi="Calibri" w:cs="Times New Roman"/>
          <w:b/>
          <w:sz w:val="22"/>
          <w:szCs w:val="22"/>
          <w:lang w:val="fr-FR"/>
        </w:rPr>
      </w:pPr>
    </w:p>
    <w:p w14:paraId="00AF6754" w14:textId="77777777" w:rsidR="00067075" w:rsidRPr="00067075" w:rsidRDefault="00067075" w:rsidP="001336FE">
      <w:pPr>
        <w:widowControl/>
        <w:autoSpaceDE/>
        <w:autoSpaceDN/>
        <w:spacing w:after="160" w:line="259" w:lineRule="auto"/>
        <w:ind w:left="1134"/>
        <w:rPr>
          <w:rFonts w:ascii="Calibri" w:eastAsia="Calibri" w:hAnsi="Calibri" w:cs="Times New Roman"/>
          <w:b/>
          <w:sz w:val="22"/>
          <w:szCs w:val="22"/>
          <w:lang w:val="fr-FR"/>
        </w:rPr>
      </w:pP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65408" behindDoc="0" locked="0" layoutInCell="1" allowOverlap="1" wp14:anchorId="5EC6ECBE" wp14:editId="10752FC2">
                <wp:simplePos x="0" y="0"/>
                <wp:positionH relativeFrom="column">
                  <wp:posOffset>2300393</wp:posOffset>
                </wp:positionH>
                <wp:positionV relativeFrom="paragraph">
                  <wp:posOffset>86148</wp:posOffset>
                </wp:positionV>
                <wp:extent cx="3116580" cy="812800"/>
                <wp:effectExtent l="0" t="0" r="26670" b="25400"/>
                <wp:wrapNone/>
                <wp:docPr id="11" name="Organigramme : Alternative 11"/>
                <wp:cNvGraphicFramePr/>
                <a:graphic xmlns:a="http://schemas.openxmlformats.org/drawingml/2006/main">
                  <a:graphicData uri="http://schemas.microsoft.com/office/word/2010/wordprocessingShape">
                    <wps:wsp>
                      <wps:cNvSpPr/>
                      <wps:spPr>
                        <a:xfrm>
                          <a:off x="0" y="0"/>
                          <a:ext cx="3116580" cy="812800"/>
                        </a:xfrm>
                        <a:prstGeom prst="flowChartAlternateProcess">
                          <a:avLst/>
                        </a:prstGeom>
                        <a:solidFill>
                          <a:srgbClr val="5B9BD5">
                            <a:lumMod val="75000"/>
                          </a:srgbClr>
                        </a:solidFill>
                        <a:ln w="12700" cap="flat" cmpd="sng" algn="ctr">
                          <a:solidFill>
                            <a:sysClr val="windowText" lastClr="000000"/>
                          </a:solidFill>
                          <a:prstDash val="solid"/>
                          <a:miter lim="800000"/>
                        </a:ln>
                        <a:effectLst/>
                      </wps:spPr>
                      <wps:txbx>
                        <w:txbxContent>
                          <w:p w14:paraId="08FFADBB" w14:textId="77777777" w:rsidR="00067075" w:rsidRPr="00B24DD1" w:rsidRDefault="00067075" w:rsidP="00067075">
                            <w:pPr>
                              <w:pStyle w:val="Paragraphedeliste"/>
                              <w:widowControl/>
                              <w:numPr>
                                <w:ilvl w:val="0"/>
                                <w:numId w:val="15"/>
                              </w:numPr>
                              <w:autoSpaceDE/>
                              <w:autoSpaceDN/>
                              <w:spacing w:before="0" w:after="160" w:line="259" w:lineRule="auto"/>
                              <w:ind w:left="426" w:hanging="284"/>
                              <w:contextualSpacing/>
                              <w:rPr>
                                <w:lang w:val="fr-FR"/>
                              </w:rPr>
                            </w:pPr>
                            <w:r w:rsidRPr="00B24DD1">
                              <w:rPr>
                                <w:lang w:val="fr-FR"/>
                              </w:rPr>
                              <w:t>visite du groupe académique dans l’établissement</w:t>
                            </w:r>
                          </w:p>
                          <w:p w14:paraId="53B89DB9" w14:textId="77777777" w:rsidR="00067075" w:rsidRPr="00B24DD1" w:rsidRDefault="00067075" w:rsidP="00067075">
                            <w:pPr>
                              <w:pStyle w:val="Paragraphedeliste"/>
                              <w:widowControl/>
                              <w:numPr>
                                <w:ilvl w:val="0"/>
                                <w:numId w:val="15"/>
                              </w:numPr>
                              <w:autoSpaceDE/>
                              <w:autoSpaceDN/>
                              <w:spacing w:before="0" w:after="160" w:line="259" w:lineRule="auto"/>
                              <w:ind w:left="426" w:hanging="284"/>
                              <w:contextualSpacing/>
                              <w:rPr>
                                <w:lang w:val="fr-FR"/>
                              </w:rPr>
                            </w:pPr>
                            <w:r w:rsidRPr="00B24DD1">
                              <w:rPr>
                                <w:lang w:val="fr-FR"/>
                              </w:rPr>
                              <w:t>rédaction du rapport de visite par le groupe d’auditeurs</w:t>
                            </w:r>
                          </w:p>
                          <w:p w14:paraId="6C87A449" w14:textId="77777777" w:rsidR="00067075" w:rsidRPr="00B24DD1" w:rsidRDefault="00067075" w:rsidP="0006707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BA6777" id="Organigramme : Alternative 11" o:spid="_x0000_s1031" type="#_x0000_t176" style="position:absolute;left:0;text-align:left;margin-left:181.15pt;margin-top:6.8pt;width:245.4pt;height: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" fillcolor="#2e75b6" strokecolor="windowText" strokeweight="1pt">
                <v:textbox>
                  <w:txbxContent>
                    <w:p w:rsidR="00067075" w:rsidRDefault="00067075" w:rsidP="00067075">
                      <w:pPr>
                        <w:pStyle w:val="Paragraphedeliste"/>
                        <w:widowControl/>
                        <w:numPr>
                          <w:ilvl w:val="0"/>
                          <w:numId w:val="15"/>
                        </w:numPr>
                        <w:autoSpaceDE/>
                        <w:autoSpaceDN/>
                        <w:spacing w:before="0" w:after="160" w:line="259" w:lineRule="auto"/>
                        <w:ind w:left="426" w:hanging="284"/>
                        <w:contextualSpacing/>
                      </w:pPr>
                      <w:proofErr w:type="spellStart"/>
                      <w:r>
                        <w:t>visite</w:t>
                      </w:r>
                      <w:proofErr w:type="spellEnd"/>
                      <w:r>
                        <w:t xml:space="preserve"> du </w:t>
                      </w:r>
                      <w:proofErr w:type="spellStart"/>
                      <w:r>
                        <w:t>groupe</w:t>
                      </w:r>
                      <w:proofErr w:type="spellEnd"/>
                      <w:r>
                        <w:t xml:space="preserve"> </w:t>
                      </w:r>
                      <w:proofErr w:type="spellStart"/>
                      <w:r>
                        <w:t>académique</w:t>
                      </w:r>
                      <w:proofErr w:type="spellEnd"/>
                      <w:r>
                        <w:t xml:space="preserve"> </w:t>
                      </w:r>
                      <w:proofErr w:type="spellStart"/>
                      <w:r>
                        <w:t>dans</w:t>
                      </w:r>
                      <w:proofErr w:type="spellEnd"/>
                      <w:r>
                        <w:t xml:space="preserve"> </w:t>
                      </w:r>
                      <w:proofErr w:type="spellStart"/>
                      <w:r>
                        <w:t>l’établissement</w:t>
                      </w:r>
                      <w:proofErr w:type="spellEnd"/>
                    </w:p>
                    <w:p w:rsidR="00067075" w:rsidRPr="008C123F" w:rsidRDefault="00067075" w:rsidP="00067075">
                      <w:pPr>
                        <w:pStyle w:val="Paragraphedeliste"/>
                        <w:widowControl/>
                        <w:numPr>
                          <w:ilvl w:val="0"/>
                          <w:numId w:val="15"/>
                        </w:numPr>
                        <w:autoSpaceDE/>
                        <w:autoSpaceDN/>
                        <w:spacing w:before="0" w:after="160" w:line="259" w:lineRule="auto"/>
                        <w:ind w:left="426" w:hanging="284"/>
                        <w:contextualSpacing/>
                      </w:pPr>
                      <w:proofErr w:type="spellStart"/>
                      <w:r>
                        <w:t>rédaction</w:t>
                      </w:r>
                      <w:proofErr w:type="spellEnd"/>
                      <w:r>
                        <w:t xml:space="preserve"> du rapport de </w:t>
                      </w:r>
                      <w:proofErr w:type="spellStart"/>
                      <w:r>
                        <w:t>visite</w:t>
                      </w:r>
                      <w:proofErr w:type="spellEnd"/>
                      <w:r>
                        <w:t xml:space="preserve"> par le </w:t>
                      </w:r>
                      <w:proofErr w:type="spellStart"/>
                      <w:r>
                        <w:t>groupe</w:t>
                      </w:r>
                      <w:proofErr w:type="spellEnd"/>
                      <w:r>
                        <w:t xml:space="preserve"> </w:t>
                      </w:r>
                      <w:proofErr w:type="spellStart"/>
                      <w:r>
                        <w:t>d’auditeurs</w:t>
                      </w:r>
                      <w:proofErr w:type="spellEnd"/>
                    </w:p>
                    <w:p w:rsidR="00067075" w:rsidRDefault="00067075" w:rsidP="00067075">
                      <w:pPr>
                        <w:jc w:val="center"/>
                      </w:pPr>
                    </w:p>
                  </w:txbxContent>
                </v:textbox>
              </v:shape>
            </w:pict>
          </mc:Fallback>
        </mc:AlternateContent>
      </w:r>
      <w:r w:rsidRPr="00067075">
        <w:rPr>
          <w:rFonts w:ascii="Calibri" w:eastAsia="Calibri" w:hAnsi="Calibri" w:cs="Times New Roman"/>
          <w:b/>
          <w:noProof/>
          <w:sz w:val="22"/>
          <w:szCs w:val="22"/>
          <w:lang w:val="fr-FR" w:eastAsia="fr-FR"/>
        </w:rPr>
        <mc:AlternateContent>
          <mc:Choice Requires="wps">
            <w:drawing>
              <wp:anchor distT="45720" distB="45720" distL="114300" distR="114300" simplePos="0" relativeHeight="251672576" behindDoc="0" locked="0" layoutInCell="1" allowOverlap="1" wp14:anchorId="7AB5ED2E" wp14:editId="3058F765">
                <wp:simplePos x="0" y="0"/>
                <wp:positionH relativeFrom="column">
                  <wp:posOffset>212725</wp:posOffset>
                </wp:positionH>
                <wp:positionV relativeFrom="paragraph">
                  <wp:posOffset>47625</wp:posOffset>
                </wp:positionV>
                <wp:extent cx="316865" cy="1899285"/>
                <wp:effectExtent l="0" t="0" r="26035" b="2476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899285"/>
                        </a:xfrm>
                        <a:prstGeom prst="rect">
                          <a:avLst/>
                        </a:prstGeom>
                        <a:solidFill>
                          <a:srgbClr val="FFFFFF"/>
                        </a:solidFill>
                        <a:ln w="9525">
                          <a:solidFill>
                            <a:srgbClr val="000000"/>
                          </a:solidFill>
                          <a:miter lim="800000"/>
                          <a:headEnd/>
                          <a:tailEnd/>
                        </a:ln>
                      </wps:spPr>
                      <wps:txbx>
                        <w:txbxContent>
                          <w:p w14:paraId="35B86E45" w14:textId="77777777" w:rsidR="00067075" w:rsidRPr="005F44E1" w:rsidRDefault="00067075" w:rsidP="00067075">
                            <w:pPr>
                              <w:jc w:val="center"/>
                              <w:rPr>
                                <w:b/>
                              </w:rPr>
                            </w:pPr>
                            <w:r w:rsidRPr="005F44E1">
                              <w:rPr>
                                <w:b/>
                              </w:rPr>
                              <w:t>DAFPIC</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3D631" id="_x0000_s1032" type="#_x0000_t202" style="position:absolute;left:0;text-align:left;margin-left:16.75pt;margin-top:3.75pt;width:24.95pt;height:149.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">
                <v:textbox style="layout-flow:vertical;mso-layout-flow-alt:bottom-to-top">
                  <w:txbxContent>
                    <w:p w:rsidR="00067075" w:rsidRPr="005F44E1" w:rsidRDefault="00067075" w:rsidP="00067075">
                      <w:pPr>
                        <w:jc w:val="center"/>
                        <w:rPr>
                          <w:b/>
                        </w:rPr>
                      </w:pPr>
                      <w:r w:rsidRPr="005F44E1">
                        <w:rPr>
                          <w:b/>
                        </w:rPr>
                        <w:t>DAFPIC</w:t>
                      </w:r>
                    </w:p>
                  </w:txbxContent>
                </v:textbox>
                <w10:wrap type="square"/>
              </v:shape>
            </w:pict>
          </mc:Fallback>
        </mc:AlternateContent>
      </w: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63360" behindDoc="0" locked="0" layoutInCell="1" allowOverlap="1" wp14:anchorId="6017B6EE" wp14:editId="08D1AF1E">
                <wp:simplePos x="0" y="0"/>
                <wp:positionH relativeFrom="column">
                  <wp:posOffset>794688</wp:posOffset>
                </wp:positionH>
                <wp:positionV relativeFrom="paragraph">
                  <wp:posOffset>117475</wp:posOffset>
                </wp:positionV>
                <wp:extent cx="1137036" cy="707666"/>
                <wp:effectExtent l="0" t="0" r="25400" b="35560"/>
                <wp:wrapNone/>
                <wp:docPr id="9" name="Rectangle avec flèche vers le bas 9"/>
                <wp:cNvGraphicFramePr/>
                <a:graphic xmlns:a="http://schemas.openxmlformats.org/drawingml/2006/main">
                  <a:graphicData uri="http://schemas.microsoft.com/office/word/2010/wordprocessingShape">
                    <wps:wsp>
                      <wps:cNvSpPr/>
                      <wps:spPr>
                        <a:xfrm>
                          <a:off x="0" y="0"/>
                          <a:ext cx="1137036" cy="707666"/>
                        </a:xfrm>
                        <a:prstGeom prst="downArrowCallout">
                          <a:avLst/>
                        </a:prstGeom>
                        <a:solidFill>
                          <a:srgbClr val="5B9BD5">
                            <a:lumMod val="75000"/>
                          </a:srgbClr>
                        </a:solidFill>
                        <a:ln w="12700" cap="flat" cmpd="sng" algn="ctr">
                          <a:solidFill>
                            <a:sysClr val="windowText" lastClr="000000"/>
                          </a:solidFill>
                          <a:prstDash val="solid"/>
                          <a:miter lim="800000"/>
                        </a:ln>
                        <a:effectLst/>
                      </wps:spPr>
                      <wps:txbx>
                        <w:txbxContent>
                          <w:p w14:paraId="4B701315" w14:textId="77777777" w:rsidR="00067075" w:rsidRPr="00067075" w:rsidRDefault="00067075" w:rsidP="00067075">
                            <w:pPr>
                              <w:jc w:val="center"/>
                              <w:rPr>
                                <w:color w:val="000000"/>
                              </w:rPr>
                            </w:pPr>
                            <w:proofErr w:type="spellStart"/>
                            <w:r w:rsidRPr="00067075">
                              <w:rPr>
                                <w:color w:val="000000"/>
                              </w:rPr>
                              <w:t>Déroulement</w:t>
                            </w:r>
                            <w:proofErr w:type="spellEnd"/>
                            <w:r w:rsidRPr="00067075">
                              <w:rPr>
                                <w:color w:val="000000"/>
                              </w:rPr>
                              <w:t xml:space="preserve"> de </w:t>
                            </w:r>
                            <w:proofErr w:type="spellStart"/>
                            <w:r w:rsidRPr="00067075">
                              <w:rPr>
                                <w:color w:val="000000"/>
                              </w:rPr>
                              <w:t>l’instruction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3C244" id="Rectangle avec flèche vers le bas 9" o:spid="_x0000_s1033" type="#_x0000_t80" style="position:absolute;left:0;text-align:left;margin-left:62.55pt;margin-top:9.25pt;width:89.55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" adj="14035,7439,16200,9120" fillcolor="#2e75b6" strokecolor="windowText" strokeweight="1pt">
                <v:textbox>
                  <w:txbxContent>
                    <w:p w:rsidR="00067075" w:rsidRPr="00067075" w:rsidRDefault="00067075" w:rsidP="00067075">
                      <w:pPr>
                        <w:jc w:val="center"/>
                        <w:rPr>
                          <w:color w:val="000000"/>
                        </w:rPr>
                      </w:pPr>
                      <w:proofErr w:type="spellStart"/>
                      <w:r w:rsidRPr="00067075">
                        <w:rPr>
                          <w:color w:val="000000"/>
                        </w:rPr>
                        <w:t>Déroulement</w:t>
                      </w:r>
                      <w:proofErr w:type="spellEnd"/>
                      <w:r w:rsidRPr="00067075">
                        <w:rPr>
                          <w:color w:val="000000"/>
                        </w:rPr>
                        <w:t xml:space="preserve"> de </w:t>
                      </w:r>
                      <w:proofErr w:type="spellStart"/>
                      <w:r w:rsidRPr="00067075">
                        <w:rPr>
                          <w:color w:val="000000"/>
                        </w:rPr>
                        <w:t>l’instruction</w:t>
                      </w:r>
                      <w:proofErr w:type="spellEnd"/>
                    </w:p>
                  </w:txbxContent>
                </v:textbox>
              </v:shape>
            </w:pict>
          </mc:Fallback>
        </mc:AlternateContent>
      </w:r>
    </w:p>
    <w:p w14:paraId="641BA82D" w14:textId="77777777" w:rsidR="00067075" w:rsidRPr="00067075" w:rsidRDefault="00067075" w:rsidP="001336FE">
      <w:pPr>
        <w:widowControl/>
        <w:autoSpaceDE/>
        <w:autoSpaceDN/>
        <w:spacing w:after="160" w:line="259" w:lineRule="auto"/>
        <w:ind w:left="1134"/>
        <w:rPr>
          <w:rFonts w:ascii="Calibri" w:eastAsia="Calibri" w:hAnsi="Calibri" w:cs="Times New Roman"/>
          <w:b/>
          <w:sz w:val="22"/>
          <w:szCs w:val="22"/>
          <w:lang w:val="fr-FR"/>
        </w:rPr>
      </w:pP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69504" behindDoc="0" locked="0" layoutInCell="1" allowOverlap="1" wp14:anchorId="6F37BF87" wp14:editId="48BB8FA2">
                <wp:simplePos x="0" y="0"/>
                <wp:positionH relativeFrom="column">
                  <wp:posOffset>1930234</wp:posOffset>
                </wp:positionH>
                <wp:positionV relativeFrom="paragraph">
                  <wp:posOffset>24794</wp:posOffset>
                </wp:positionV>
                <wp:extent cx="333955" cy="87464"/>
                <wp:effectExtent l="0" t="19050" r="47625" b="46355"/>
                <wp:wrapNone/>
                <wp:docPr id="15" name="Flèche droite 15"/>
                <wp:cNvGraphicFramePr/>
                <a:graphic xmlns:a="http://schemas.openxmlformats.org/drawingml/2006/main">
                  <a:graphicData uri="http://schemas.microsoft.com/office/word/2010/wordprocessingShape">
                    <wps:wsp>
                      <wps:cNvSpPr/>
                      <wps:spPr>
                        <a:xfrm>
                          <a:off x="0" y="0"/>
                          <a:ext cx="333955" cy="87464"/>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6DB1B1" id="Flèche droite 15" o:spid="_x0000_s1026" type="#_x0000_t13" style="position:absolute;margin-left:152pt;margin-top:1.95pt;width:26.3pt;height: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" adj="18771" fillcolor="#5b9bd5" strokecolor="#41719c" strokeweight="1pt"/>
            </w:pict>
          </mc:Fallback>
        </mc:AlternateContent>
      </w:r>
    </w:p>
    <w:p w14:paraId="140FBC10" w14:textId="77777777" w:rsidR="00067075" w:rsidRPr="00067075" w:rsidRDefault="00067075" w:rsidP="001336FE">
      <w:pPr>
        <w:widowControl/>
        <w:autoSpaceDE/>
        <w:autoSpaceDN/>
        <w:spacing w:after="160" w:line="259" w:lineRule="auto"/>
        <w:ind w:left="1134"/>
        <w:rPr>
          <w:rFonts w:ascii="Calibri" w:eastAsia="Calibri" w:hAnsi="Calibri" w:cs="Times New Roman"/>
          <w:b/>
          <w:sz w:val="22"/>
          <w:szCs w:val="22"/>
          <w:lang w:val="fr-FR"/>
        </w:rPr>
      </w:pPr>
    </w:p>
    <w:p w14:paraId="3AAE7E77" w14:textId="77777777" w:rsidR="00067075" w:rsidRPr="00067075" w:rsidRDefault="00067075" w:rsidP="001336FE">
      <w:pPr>
        <w:widowControl/>
        <w:autoSpaceDE/>
        <w:autoSpaceDN/>
        <w:spacing w:after="160" w:line="259" w:lineRule="auto"/>
        <w:ind w:left="1134"/>
        <w:rPr>
          <w:rFonts w:ascii="Calibri" w:eastAsia="Calibri" w:hAnsi="Calibri" w:cs="Times New Roman"/>
          <w:b/>
          <w:sz w:val="22"/>
          <w:szCs w:val="22"/>
          <w:lang w:val="fr-FR"/>
        </w:rPr>
      </w:pP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66432" behindDoc="0" locked="0" layoutInCell="1" allowOverlap="1" wp14:anchorId="5E8221C7" wp14:editId="4156A6A9">
                <wp:simplePos x="0" y="0"/>
                <wp:positionH relativeFrom="column">
                  <wp:posOffset>2280920</wp:posOffset>
                </wp:positionH>
                <wp:positionV relativeFrom="paragraph">
                  <wp:posOffset>212090</wp:posOffset>
                </wp:positionV>
                <wp:extent cx="3116580" cy="914400"/>
                <wp:effectExtent l="0" t="0" r="26670" b="19050"/>
                <wp:wrapNone/>
                <wp:docPr id="12" name="Organigramme : Alternative 12"/>
                <wp:cNvGraphicFramePr/>
                <a:graphic xmlns:a="http://schemas.openxmlformats.org/drawingml/2006/main">
                  <a:graphicData uri="http://schemas.microsoft.com/office/word/2010/wordprocessingShape">
                    <wps:wsp>
                      <wps:cNvSpPr/>
                      <wps:spPr>
                        <a:xfrm>
                          <a:off x="0" y="0"/>
                          <a:ext cx="3116580" cy="914400"/>
                        </a:xfrm>
                        <a:prstGeom prst="flowChartAlternateProcess">
                          <a:avLst/>
                        </a:prstGeom>
                        <a:solidFill>
                          <a:srgbClr val="5B9BD5">
                            <a:lumMod val="75000"/>
                          </a:srgbClr>
                        </a:solidFill>
                        <a:ln w="12700" cap="flat" cmpd="sng" algn="ctr">
                          <a:solidFill>
                            <a:sysClr val="windowText" lastClr="000000"/>
                          </a:solidFill>
                          <a:prstDash val="solid"/>
                          <a:miter lim="800000"/>
                        </a:ln>
                        <a:effectLst/>
                      </wps:spPr>
                      <wps:txbx>
                        <w:txbxContent>
                          <w:p w14:paraId="79047646" w14:textId="77777777" w:rsidR="00067075" w:rsidRPr="00B24DD1" w:rsidRDefault="00067075" w:rsidP="00067075">
                            <w:pPr>
                              <w:pStyle w:val="Paragraphedeliste"/>
                              <w:widowControl/>
                              <w:numPr>
                                <w:ilvl w:val="0"/>
                                <w:numId w:val="15"/>
                              </w:numPr>
                              <w:autoSpaceDE/>
                              <w:autoSpaceDN/>
                              <w:spacing w:before="0" w:after="160" w:line="259" w:lineRule="auto"/>
                              <w:ind w:left="426" w:hanging="284"/>
                              <w:contextualSpacing/>
                              <w:rPr>
                                <w:lang w:val="fr-FR"/>
                              </w:rPr>
                            </w:pPr>
                            <w:r w:rsidRPr="00B24DD1">
                              <w:rPr>
                                <w:lang w:val="fr-FR"/>
                              </w:rPr>
                              <w:t>avis du groupe académique et transmission des propositions à la rectrice</w:t>
                            </w:r>
                          </w:p>
                          <w:p w14:paraId="3B3A65D3" w14:textId="77777777" w:rsidR="00067075" w:rsidRPr="00B24DD1" w:rsidRDefault="00067075" w:rsidP="00067075">
                            <w:pPr>
                              <w:pStyle w:val="Paragraphedeliste"/>
                              <w:widowControl/>
                              <w:numPr>
                                <w:ilvl w:val="0"/>
                                <w:numId w:val="15"/>
                              </w:numPr>
                              <w:autoSpaceDE/>
                              <w:autoSpaceDN/>
                              <w:spacing w:before="0" w:after="160" w:line="259" w:lineRule="auto"/>
                              <w:ind w:left="426" w:hanging="284"/>
                              <w:contextualSpacing/>
                              <w:rPr>
                                <w:lang w:val="fr-FR"/>
                              </w:rPr>
                            </w:pPr>
                            <w:r w:rsidRPr="00B24DD1">
                              <w:rPr>
                                <w:lang w:val="fr-FR"/>
                              </w:rPr>
                              <w:t>avis du CAEN et attribution du label par la rectrice</w:t>
                            </w:r>
                          </w:p>
                          <w:p w14:paraId="4A611602" w14:textId="77777777" w:rsidR="00067075" w:rsidRPr="00B24DD1" w:rsidRDefault="00067075" w:rsidP="0006707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F45618" id="Organigramme : Alternative 12" o:spid="_x0000_s1034" type="#_x0000_t176" style="position:absolute;left:0;text-align:left;margin-left:179.6pt;margin-top:16.7pt;width:245.4pt;height:1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" fillcolor="#2e75b6" strokecolor="windowText" strokeweight="1pt">
                <v:textbox>
                  <w:txbxContent>
                    <w:p w:rsidR="00067075" w:rsidRDefault="00067075" w:rsidP="00067075">
                      <w:pPr>
                        <w:pStyle w:val="Paragraphedeliste"/>
                        <w:widowControl/>
                        <w:numPr>
                          <w:ilvl w:val="0"/>
                          <w:numId w:val="15"/>
                        </w:numPr>
                        <w:autoSpaceDE/>
                        <w:autoSpaceDN/>
                        <w:spacing w:before="0" w:after="160" w:line="259" w:lineRule="auto"/>
                        <w:ind w:left="426" w:hanging="284"/>
                        <w:contextualSpacing/>
                      </w:pPr>
                      <w:proofErr w:type="spellStart"/>
                      <w:r>
                        <w:t>avis</w:t>
                      </w:r>
                      <w:proofErr w:type="spellEnd"/>
                      <w:r>
                        <w:t xml:space="preserve"> du </w:t>
                      </w:r>
                      <w:proofErr w:type="spellStart"/>
                      <w:r>
                        <w:t>groupe</w:t>
                      </w:r>
                      <w:proofErr w:type="spellEnd"/>
                      <w:r>
                        <w:t xml:space="preserve"> </w:t>
                      </w:r>
                      <w:proofErr w:type="spellStart"/>
                      <w:r>
                        <w:t>académique</w:t>
                      </w:r>
                      <w:proofErr w:type="spellEnd"/>
                      <w:r>
                        <w:t xml:space="preserve"> et transmission des propositions </w:t>
                      </w:r>
                      <w:r>
                        <w:t xml:space="preserve">à la </w:t>
                      </w:r>
                      <w:proofErr w:type="spellStart"/>
                      <w:r>
                        <w:t>rectrice</w:t>
                      </w:r>
                      <w:proofErr w:type="spellEnd"/>
                    </w:p>
                    <w:p w:rsidR="00067075" w:rsidRPr="008C123F" w:rsidRDefault="00067075" w:rsidP="00067075">
                      <w:pPr>
                        <w:pStyle w:val="Paragraphedeliste"/>
                        <w:widowControl/>
                        <w:numPr>
                          <w:ilvl w:val="0"/>
                          <w:numId w:val="15"/>
                        </w:numPr>
                        <w:autoSpaceDE/>
                        <w:autoSpaceDN/>
                        <w:spacing w:before="0" w:after="160" w:line="259" w:lineRule="auto"/>
                        <w:ind w:left="426" w:hanging="284"/>
                        <w:contextualSpacing/>
                      </w:pPr>
                      <w:proofErr w:type="spellStart"/>
                      <w:r>
                        <w:t>avis</w:t>
                      </w:r>
                      <w:proofErr w:type="spellEnd"/>
                      <w:r>
                        <w:t xml:space="preserve"> du CAEN et attribution du label par l</w:t>
                      </w:r>
                      <w:r>
                        <w:t>a</w:t>
                      </w:r>
                      <w:r>
                        <w:t xml:space="preserve"> </w:t>
                      </w:r>
                      <w:proofErr w:type="spellStart"/>
                      <w:r>
                        <w:t>rect</w:t>
                      </w:r>
                      <w:r>
                        <w:t>rice</w:t>
                      </w:r>
                      <w:proofErr w:type="spellEnd"/>
                    </w:p>
                    <w:p w:rsidR="00067075" w:rsidRDefault="00067075" w:rsidP="00067075">
                      <w:pPr>
                        <w:jc w:val="center"/>
                      </w:pPr>
                    </w:p>
                  </w:txbxContent>
                </v:textbox>
              </v:shape>
            </w:pict>
          </mc:Fallback>
        </mc:AlternateContent>
      </w:r>
    </w:p>
    <w:p w14:paraId="53366E1A" w14:textId="77777777" w:rsidR="00067075" w:rsidRPr="00067075" w:rsidRDefault="00067075" w:rsidP="001336FE">
      <w:pPr>
        <w:widowControl/>
        <w:autoSpaceDE/>
        <w:autoSpaceDN/>
        <w:spacing w:after="160" w:line="259" w:lineRule="auto"/>
        <w:ind w:left="1134"/>
        <w:rPr>
          <w:rFonts w:ascii="Calibri" w:eastAsia="Calibri" w:hAnsi="Calibri" w:cs="Times New Roman"/>
          <w:b/>
          <w:sz w:val="22"/>
          <w:szCs w:val="22"/>
          <w:lang w:val="fr-FR"/>
        </w:rPr>
      </w:pP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70528" behindDoc="0" locked="0" layoutInCell="1" allowOverlap="1" wp14:anchorId="3444734B" wp14:editId="4107CC2D">
                <wp:simplePos x="0" y="0"/>
                <wp:positionH relativeFrom="column">
                  <wp:posOffset>1914332</wp:posOffset>
                </wp:positionH>
                <wp:positionV relativeFrom="paragraph">
                  <wp:posOffset>161456</wp:posOffset>
                </wp:positionV>
                <wp:extent cx="333955" cy="95415"/>
                <wp:effectExtent l="0" t="19050" r="47625" b="38100"/>
                <wp:wrapNone/>
                <wp:docPr id="16" name="Flèche droite 16"/>
                <wp:cNvGraphicFramePr/>
                <a:graphic xmlns:a="http://schemas.openxmlformats.org/drawingml/2006/main">
                  <a:graphicData uri="http://schemas.microsoft.com/office/word/2010/wordprocessingShape">
                    <wps:wsp>
                      <wps:cNvSpPr/>
                      <wps:spPr>
                        <a:xfrm>
                          <a:off x="0" y="0"/>
                          <a:ext cx="333955" cy="9541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C257B2" id="Flèche droite 16" o:spid="_x0000_s1026" type="#_x0000_t13" style="position:absolute;margin-left:150.75pt;margin-top:12.7pt;width:26.3pt;height: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" adj="18514" fillcolor="#5b9bd5" strokecolor="#41719c" strokeweight="1pt"/>
            </w:pict>
          </mc:Fallback>
        </mc:AlternateContent>
      </w:r>
      <w:r w:rsidRPr="00067075">
        <w:rPr>
          <w:rFonts w:ascii="Calibri" w:eastAsia="Calibri" w:hAnsi="Calibri" w:cs="Times New Roman"/>
          <w:noProof/>
          <w:sz w:val="22"/>
          <w:szCs w:val="22"/>
          <w:lang w:val="fr-FR" w:eastAsia="fr-FR"/>
        </w:rPr>
        <mc:AlternateContent>
          <mc:Choice Requires="wps">
            <w:drawing>
              <wp:anchor distT="0" distB="0" distL="114300" distR="114300" simplePos="0" relativeHeight="251664384" behindDoc="0" locked="0" layoutInCell="1" allowOverlap="1" wp14:anchorId="6330C292" wp14:editId="60A54E47">
                <wp:simplePos x="0" y="0"/>
                <wp:positionH relativeFrom="column">
                  <wp:posOffset>770642</wp:posOffset>
                </wp:positionH>
                <wp:positionV relativeFrom="paragraph">
                  <wp:posOffset>13970</wp:posOffset>
                </wp:positionV>
                <wp:extent cx="1137036" cy="707666"/>
                <wp:effectExtent l="0" t="0" r="25400" b="35560"/>
                <wp:wrapNone/>
                <wp:docPr id="10" name="Rectangle avec flèche vers le bas 10"/>
                <wp:cNvGraphicFramePr/>
                <a:graphic xmlns:a="http://schemas.openxmlformats.org/drawingml/2006/main">
                  <a:graphicData uri="http://schemas.microsoft.com/office/word/2010/wordprocessingShape">
                    <wps:wsp>
                      <wps:cNvSpPr/>
                      <wps:spPr>
                        <a:xfrm>
                          <a:off x="0" y="0"/>
                          <a:ext cx="1137036" cy="707666"/>
                        </a:xfrm>
                        <a:prstGeom prst="downArrowCallout">
                          <a:avLst/>
                        </a:prstGeom>
                        <a:solidFill>
                          <a:srgbClr val="5B9BD5">
                            <a:lumMod val="75000"/>
                          </a:srgbClr>
                        </a:solidFill>
                        <a:ln w="12700" cap="flat" cmpd="sng" algn="ctr">
                          <a:solidFill>
                            <a:sysClr val="windowText" lastClr="000000"/>
                          </a:solidFill>
                          <a:prstDash val="solid"/>
                          <a:miter lim="800000"/>
                        </a:ln>
                        <a:effectLst/>
                      </wps:spPr>
                      <wps:txbx>
                        <w:txbxContent>
                          <w:p w14:paraId="633E9B3B" w14:textId="77777777" w:rsidR="00067075" w:rsidRPr="00067075" w:rsidRDefault="00067075" w:rsidP="00067075">
                            <w:pPr>
                              <w:jc w:val="center"/>
                              <w:rPr>
                                <w:color w:val="000000"/>
                              </w:rPr>
                            </w:pPr>
                            <w:proofErr w:type="spellStart"/>
                            <w:r w:rsidRPr="00067075">
                              <w:rPr>
                                <w:color w:val="000000"/>
                              </w:rPr>
                              <w:t>Délivrance</w:t>
                            </w:r>
                            <w:proofErr w:type="spellEnd"/>
                            <w:r w:rsidRPr="00067075">
                              <w:rPr>
                                <w:color w:val="000000"/>
                              </w:rPr>
                              <w:t xml:space="preserve"> du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57C45" id="Rectangle avec flèche vers le bas 10" o:spid="_x0000_s1035" type="#_x0000_t80" style="position:absolute;left:0;text-align:left;margin-left:60.7pt;margin-top:1.1pt;width:89.55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" adj="14035,7439,16200,9120" fillcolor="#2e75b6" strokecolor="windowText" strokeweight="1pt">
                <v:textbox>
                  <w:txbxContent>
                    <w:p w:rsidR="00067075" w:rsidRPr="00067075" w:rsidRDefault="00067075" w:rsidP="00067075">
                      <w:pPr>
                        <w:jc w:val="center"/>
                        <w:rPr>
                          <w:color w:val="000000"/>
                        </w:rPr>
                      </w:pPr>
                      <w:proofErr w:type="spellStart"/>
                      <w:r w:rsidRPr="00067075">
                        <w:rPr>
                          <w:color w:val="000000"/>
                        </w:rPr>
                        <w:t>Délivrance</w:t>
                      </w:r>
                      <w:proofErr w:type="spellEnd"/>
                      <w:r w:rsidRPr="00067075">
                        <w:rPr>
                          <w:color w:val="000000"/>
                        </w:rPr>
                        <w:t xml:space="preserve"> du label</w:t>
                      </w:r>
                    </w:p>
                  </w:txbxContent>
                </v:textbox>
              </v:shape>
            </w:pict>
          </mc:Fallback>
        </mc:AlternateContent>
      </w:r>
    </w:p>
    <w:p w14:paraId="6A2AB13C" w14:textId="77777777" w:rsidR="00067075" w:rsidRPr="00067075" w:rsidRDefault="00067075" w:rsidP="001336FE">
      <w:pPr>
        <w:widowControl/>
        <w:autoSpaceDE/>
        <w:autoSpaceDN/>
        <w:spacing w:after="160" w:line="259" w:lineRule="auto"/>
        <w:ind w:left="1134"/>
        <w:rPr>
          <w:rFonts w:ascii="Calibri" w:eastAsia="Calibri" w:hAnsi="Calibri" w:cs="Times New Roman"/>
          <w:b/>
          <w:sz w:val="22"/>
          <w:szCs w:val="22"/>
          <w:lang w:val="fr-FR"/>
        </w:rPr>
      </w:pPr>
    </w:p>
    <w:p w14:paraId="02DE4A2E" w14:textId="77777777" w:rsidR="00067075" w:rsidRPr="00067075" w:rsidRDefault="00067075" w:rsidP="00067075">
      <w:pPr>
        <w:widowControl/>
        <w:autoSpaceDE/>
        <w:autoSpaceDN/>
        <w:spacing w:after="160" w:line="259" w:lineRule="auto"/>
        <w:rPr>
          <w:rFonts w:ascii="Calibri" w:eastAsia="Calibri" w:hAnsi="Calibri" w:cs="Times New Roman"/>
          <w:b/>
          <w:sz w:val="22"/>
          <w:szCs w:val="22"/>
          <w:lang w:val="fr-FR"/>
        </w:rPr>
      </w:pPr>
    </w:p>
    <w:p w14:paraId="24D07219" w14:textId="77777777" w:rsidR="00067075" w:rsidRPr="00067075" w:rsidRDefault="00067075" w:rsidP="00067075">
      <w:pPr>
        <w:widowControl/>
        <w:autoSpaceDE/>
        <w:autoSpaceDN/>
        <w:spacing w:after="160" w:line="259" w:lineRule="auto"/>
        <w:rPr>
          <w:rFonts w:ascii="Calibri" w:eastAsia="Calibri" w:hAnsi="Calibri" w:cs="Times New Roman"/>
          <w:b/>
          <w:sz w:val="22"/>
          <w:szCs w:val="22"/>
          <w:lang w:val="fr-FR"/>
        </w:rPr>
      </w:pPr>
      <w:r w:rsidRPr="00067075">
        <w:rPr>
          <w:rFonts w:ascii="Calibri" w:eastAsia="Calibri" w:hAnsi="Calibri" w:cs="Times New Roman"/>
          <w:b/>
          <w:sz w:val="22"/>
          <w:szCs w:val="22"/>
          <w:lang w:val="fr-FR"/>
        </w:rPr>
        <w:br w:type="page"/>
      </w:r>
    </w:p>
    <w:p w14:paraId="6BB5E314" w14:textId="77777777" w:rsidR="00067075" w:rsidRPr="00665198" w:rsidRDefault="00067075" w:rsidP="00067075">
      <w:pPr>
        <w:widowControl/>
        <w:tabs>
          <w:tab w:val="right" w:leader="underscore" w:pos="8505"/>
        </w:tabs>
        <w:autoSpaceDE/>
        <w:autoSpaceDN/>
        <w:spacing w:after="160"/>
        <w:contextualSpacing/>
        <w:jc w:val="both"/>
        <w:rPr>
          <w:rFonts w:eastAsia="Calibri"/>
          <w:i/>
          <w:szCs w:val="22"/>
          <w:lang w:val="fr-FR"/>
        </w:rPr>
      </w:pPr>
      <w:r w:rsidRPr="00665198">
        <w:rPr>
          <w:rFonts w:eastAsia="Calibri"/>
          <w:i/>
          <w:szCs w:val="22"/>
          <w:lang w:val="fr-FR"/>
        </w:rPr>
        <w:lastRenderedPageBreak/>
        <w:t>Les annexes sont téléchargeables sur le site académique rubrique « Réussite éducative ».</w:t>
      </w:r>
    </w:p>
    <w:p w14:paraId="3BD55760" w14:textId="77777777" w:rsidR="00067075" w:rsidRPr="00665198" w:rsidRDefault="00067075" w:rsidP="00067075">
      <w:pPr>
        <w:widowControl/>
        <w:tabs>
          <w:tab w:val="right" w:leader="underscore" w:pos="8505"/>
        </w:tabs>
        <w:autoSpaceDE/>
        <w:autoSpaceDN/>
        <w:spacing w:after="160"/>
        <w:ind w:left="720"/>
        <w:contextualSpacing/>
        <w:jc w:val="both"/>
        <w:rPr>
          <w:rFonts w:eastAsia="Calibri"/>
          <w:b/>
          <w:szCs w:val="22"/>
          <w:lang w:val="fr-FR"/>
        </w:rPr>
      </w:pPr>
    </w:p>
    <w:p w14:paraId="0285C0F1" w14:textId="77777777" w:rsidR="00067075" w:rsidRPr="00665198" w:rsidRDefault="00067075" w:rsidP="00067075">
      <w:pPr>
        <w:widowControl/>
        <w:numPr>
          <w:ilvl w:val="0"/>
          <w:numId w:val="12"/>
        </w:numPr>
        <w:tabs>
          <w:tab w:val="right" w:leader="underscore" w:pos="8505"/>
        </w:tabs>
        <w:autoSpaceDE/>
        <w:autoSpaceDN/>
        <w:spacing w:after="160" w:line="259" w:lineRule="auto"/>
        <w:contextualSpacing/>
        <w:jc w:val="both"/>
        <w:rPr>
          <w:rFonts w:eastAsia="Calibri"/>
          <w:b/>
          <w:szCs w:val="22"/>
          <w:lang w:val="fr-FR"/>
        </w:rPr>
      </w:pPr>
      <w:r w:rsidRPr="00665198">
        <w:rPr>
          <w:rFonts w:eastAsia="Calibri"/>
          <w:b/>
          <w:szCs w:val="22"/>
          <w:lang w:val="fr-FR"/>
        </w:rPr>
        <w:t>La demande de l’établissement</w:t>
      </w:r>
    </w:p>
    <w:p w14:paraId="60478077" w14:textId="77777777" w:rsidR="00067075" w:rsidRPr="00665198" w:rsidRDefault="00067075" w:rsidP="00067075">
      <w:pPr>
        <w:widowControl/>
        <w:numPr>
          <w:ilvl w:val="0"/>
          <w:numId w:val="13"/>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L’établissement demande au recteur d’académie une première labellisation, un renouvellement du label ou une modification du label, après avoir obtenu l’accord du conseil d’administration. Un accompagnement par les services de la DAFPIC et les corps d’inspection peut être sollicité.</w:t>
      </w:r>
    </w:p>
    <w:p w14:paraId="321847CD" w14:textId="77777777" w:rsidR="00067075" w:rsidRPr="00665198" w:rsidRDefault="00067075" w:rsidP="00067075">
      <w:pPr>
        <w:widowControl/>
        <w:numPr>
          <w:ilvl w:val="0"/>
          <w:numId w:val="13"/>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Un document d’engagement sous forme numérique est à compléter et à retourner par courrier électronique à la DAFPIC.</w:t>
      </w:r>
    </w:p>
    <w:p w14:paraId="68874389" w14:textId="77777777" w:rsidR="00067075" w:rsidRPr="00665198" w:rsidRDefault="00067075" w:rsidP="00067075">
      <w:pPr>
        <w:widowControl/>
        <w:tabs>
          <w:tab w:val="right" w:leader="underscore" w:pos="8505"/>
        </w:tabs>
        <w:autoSpaceDE/>
        <w:autoSpaceDN/>
        <w:spacing w:after="160"/>
        <w:ind w:left="2160"/>
        <w:contextualSpacing/>
        <w:jc w:val="both"/>
        <w:rPr>
          <w:rFonts w:eastAsia="Calibri"/>
          <w:i/>
          <w:color w:val="4472C4"/>
          <w:szCs w:val="22"/>
          <w:lang w:val="fr-FR"/>
        </w:rPr>
      </w:pPr>
      <w:r w:rsidRPr="00665198">
        <w:rPr>
          <w:rFonts w:eastAsia="Calibri"/>
          <w:i/>
          <w:color w:val="4472C4"/>
          <w:szCs w:val="22"/>
          <w:lang w:val="fr-FR"/>
        </w:rPr>
        <w:t>Annexe 1 : document d’engagement</w:t>
      </w:r>
    </w:p>
    <w:p w14:paraId="2836C439" w14:textId="77777777" w:rsidR="00067075" w:rsidRDefault="00067075" w:rsidP="00067075">
      <w:pPr>
        <w:widowControl/>
        <w:tabs>
          <w:tab w:val="right" w:leader="underscore" w:pos="8505"/>
        </w:tabs>
        <w:autoSpaceDE/>
        <w:autoSpaceDN/>
        <w:spacing w:after="160"/>
        <w:ind w:left="1440"/>
        <w:contextualSpacing/>
        <w:jc w:val="both"/>
        <w:rPr>
          <w:rFonts w:ascii="Calibri" w:eastAsia="Calibri" w:hAnsi="Calibri" w:cs="Times New Roman"/>
          <w:szCs w:val="22"/>
          <w:lang w:val="fr-FR"/>
        </w:rPr>
      </w:pPr>
    </w:p>
    <w:p w14:paraId="5812964C" w14:textId="77777777" w:rsidR="00A550AC" w:rsidRPr="00665198" w:rsidRDefault="00A550AC" w:rsidP="00067075">
      <w:pPr>
        <w:widowControl/>
        <w:tabs>
          <w:tab w:val="right" w:leader="underscore" w:pos="8505"/>
        </w:tabs>
        <w:autoSpaceDE/>
        <w:autoSpaceDN/>
        <w:spacing w:after="160"/>
        <w:ind w:left="1440"/>
        <w:contextualSpacing/>
        <w:jc w:val="both"/>
        <w:rPr>
          <w:rFonts w:ascii="Calibri" w:eastAsia="Calibri" w:hAnsi="Calibri" w:cs="Times New Roman"/>
          <w:szCs w:val="22"/>
          <w:lang w:val="fr-FR"/>
        </w:rPr>
      </w:pPr>
    </w:p>
    <w:p w14:paraId="5C1CC869" w14:textId="77777777" w:rsidR="00067075" w:rsidRPr="00665198" w:rsidRDefault="00067075" w:rsidP="00067075">
      <w:pPr>
        <w:widowControl/>
        <w:numPr>
          <w:ilvl w:val="0"/>
          <w:numId w:val="12"/>
        </w:numPr>
        <w:tabs>
          <w:tab w:val="right" w:leader="underscore" w:pos="8505"/>
        </w:tabs>
        <w:autoSpaceDE/>
        <w:autoSpaceDN/>
        <w:spacing w:after="160" w:line="259" w:lineRule="auto"/>
        <w:contextualSpacing/>
        <w:jc w:val="both"/>
        <w:rPr>
          <w:rFonts w:asciiTheme="minorHAnsi" w:eastAsia="Calibri" w:hAnsiTheme="minorHAnsi" w:cstheme="minorHAnsi"/>
          <w:b/>
          <w:szCs w:val="22"/>
          <w:lang w:val="fr-FR"/>
        </w:rPr>
      </w:pPr>
      <w:r w:rsidRPr="00665198">
        <w:rPr>
          <w:rFonts w:asciiTheme="minorHAnsi" w:eastAsia="Calibri" w:hAnsiTheme="minorHAnsi" w:cstheme="minorHAnsi"/>
          <w:b/>
          <w:szCs w:val="22"/>
          <w:lang w:val="fr-FR"/>
        </w:rPr>
        <w:t>La constitution du dossier</w:t>
      </w:r>
    </w:p>
    <w:p w14:paraId="57414613" w14:textId="77777777" w:rsidR="00067075" w:rsidRPr="00665198" w:rsidRDefault="00067075" w:rsidP="00067075">
      <w:pPr>
        <w:widowControl/>
        <w:numPr>
          <w:ilvl w:val="1"/>
          <w:numId w:val="12"/>
        </w:numPr>
        <w:tabs>
          <w:tab w:val="right" w:leader="underscore" w:pos="8505"/>
        </w:tabs>
        <w:autoSpaceDE/>
        <w:autoSpaceDN/>
        <w:spacing w:after="160" w:line="259" w:lineRule="auto"/>
        <w:contextualSpacing/>
        <w:jc w:val="both"/>
        <w:rPr>
          <w:rFonts w:asciiTheme="minorHAnsi" w:eastAsia="Calibri" w:hAnsiTheme="minorHAnsi" w:cstheme="minorHAnsi"/>
          <w:szCs w:val="22"/>
          <w:lang w:val="fr-FR"/>
        </w:rPr>
      </w:pPr>
      <w:r w:rsidRPr="00665198">
        <w:rPr>
          <w:rFonts w:asciiTheme="minorHAnsi" w:eastAsia="Calibri" w:hAnsiTheme="minorHAnsi" w:cstheme="minorHAnsi"/>
          <w:szCs w:val="22"/>
          <w:lang w:val="fr-FR"/>
        </w:rPr>
        <w:t>L’établissement peut constituer un groupe projet « lycée des métiers » plus particulièrement chargé de constituer le dossier support en concertation avec les équipes pédagogiques, éducatives, des représentants des parents d’élèves et des milieux professionnels.</w:t>
      </w:r>
    </w:p>
    <w:p w14:paraId="7E2A3040" w14:textId="77777777" w:rsidR="00067075" w:rsidRPr="00665198" w:rsidRDefault="00067075" w:rsidP="00067075">
      <w:pPr>
        <w:widowControl/>
        <w:numPr>
          <w:ilvl w:val="1"/>
          <w:numId w:val="12"/>
        </w:numPr>
        <w:tabs>
          <w:tab w:val="right" w:leader="underscore" w:pos="8505"/>
        </w:tabs>
        <w:autoSpaceDE/>
        <w:autoSpaceDN/>
        <w:spacing w:after="160" w:line="259" w:lineRule="auto"/>
        <w:contextualSpacing/>
        <w:jc w:val="both"/>
        <w:rPr>
          <w:rFonts w:asciiTheme="minorHAnsi" w:eastAsia="Calibri" w:hAnsiTheme="minorHAnsi" w:cstheme="minorHAnsi"/>
          <w:szCs w:val="22"/>
          <w:lang w:val="fr-FR"/>
        </w:rPr>
      </w:pPr>
      <w:r w:rsidRPr="00665198">
        <w:rPr>
          <w:rFonts w:asciiTheme="minorHAnsi" w:eastAsia="Calibri" w:hAnsiTheme="minorHAnsi" w:cstheme="minorHAnsi"/>
          <w:szCs w:val="22"/>
          <w:lang w:val="fr-FR"/>
        </w:rPr>
        <w:t>Le dossier de labellisation comprend le cahier des charges constitué de sept fiches correspondant aux critères nationaux et de deux fiches relatives à deux critères académiques. Des éléments de preuve sont à joindre en annexe afin de vérifier la conformité aux exigences. Dans le cas de renouvellement du label, une fiche « suivi du label » est à compléter, permettant de mesurer les actions mises en place au regard des conclusions et des préconisations de la dernière visite.</w:t>
      </w:r>
      <w:r w:rsidRPr="00665198">
        <w:rPr>
          <w:rFonts w:asciiTheme="minorHAnsi" w:eastAsia="Calibri" w:hAnsiTheme="minorHAnsi" w:cstheme="minorHAnsi"/>
          <w:i/>
          <w:szCs w:val="22"/>
          <w:lang w:val="fr-FR"/>
        </w:rPr>
        <w:t xml:space="preserve"> </w:t>
      </w:r>
    </w:p>
    <w:p w14:paraId="3389EFED" w14:textId="77777777" w:rsidR="00067075" w:rsidRPr="00665198" w:rsidRDefault="00067075" w:rsidP="00067075">
      <w:pPr>
        <w:widowControl/>
        <w:tabs>
          <w:tab w:val="right" w:leader="underscore" w:pos="8505"/>
        </w:tabs>
        <w:autoSpaceDE/>
        <w:autoSpaceDN/>
        <w:spacing w:after="160"/>
        <w:ind w:left="2160"/>
        <w:contextualSpacing/>
        <w:jc w:val="both"/>
        <w:rPr>
          <w:rFonts w:asciiTheme="minorHAnsi" w:eastAsia="Calibri" w:hAnsiTheme="minorHAnsi" w:cstheme="minorHAnsi"/>
          <w:i/>
          <w:color w:val="4472C4"/>
          <w:szCs w:val="22"/>
          <w:lang w:val="fr-FR"/>
        </w:rPr>
      </w:pPr>
      <w:r w:rsidRPr="00665198">
        <w:rPr>
          <w:rFonts w:asciiTheme="minorHAnsi" w:eastAsia="Calibri" w:hAnsiTheme="minorHAnsi" w:cstheme="minorHAnsi"/>
          <w:i/>
          <w:color w:val="4472C4"/>
          <w:szCs w:val="22"/>
          <w:lang w:val="fr-FR"/>
        </w:rPr>
        <w:t>Annexe 2 : cahier des charges</w:t>
      </w:r>
    </w:p>
    <w:p w14:paraId="4DC6277F" w14:textId="77777777" w:rsidR="00067075" w:rsidRPr="00665198" w:rsidRDefault="00067075" w:rsidP="00067075">
      <w:pPr>
        <w:widowControl/>
        <w:tabs>
          <w:tab w:val="right" w:leader="underscore" w:pos="8505"/>
        </w:tabs>
        <w:autoSpaceDE/>
        <w:autoSpaceDN/>
        <w:spacing w:after="160"/>
        <w:ind w:left="2160"/>
        <w:contextualSpacing/>
        <w:jc w:val="both"/>
        <w:rPr>
          <w:rFonts w:asciiTheme="minorHAnsi" w:eastAsia="Calibri" w:hAnsiTheme="minorHAnsi" w:cstheme="minorHAnsi"/>
          <w:i/>
          <w:szCs w:val="22"/>
          <w:lang w:val="fr-FR"/>
        </w:rPr>
      </w:pPr>
      <w:r w:rsidRPr="00665198">
        <w:rPr>
          <w:rFonts w:asciiTheme="minorHAnsi" w:eastAsia="Calibri" w:hAnsiTheme="minorHAnsi" w:cstheme="minorHAnsi"/>
          <w:i/>
          <w:color w:val="4472C4"/>
          <w:szCs w:val="22"/>
          <w:lang w:val="fr-FR"/>
        </w:rPr>
        <w:t>Annexe 3 : dossier de demande de labellisation</w:t>
      </w:r>
    </w:p>
    <w:p w14:paraId="45E60928" w14:textId="77777777" w:rsidR="00067075" w:rsidRPr="00665198" w:rsidRDefault="00067075" w:rsidP="00067075">
      <w:pPr>
        <w:widowControl/>
        <w:numPr>
          <w:ilvl w:val="1"/>
          <w:numId w:val="12"/>
        </w:numPr>
        <w:tabs>
          <w:tab w:val="right" w:leader="underscore" w:pos="8505"/>
        </w:tabs>
        <w:autoSpaceDE/>
        <w:autoSpaceDN/>
        <w:spacing w:after="160" w:line="259" w:lineRule="auto"/>
        <w:contextualSpacing/>
        <w:jc w:val="both"/>
        <w:rPr>
          <w:rFonts w:asciiTheme="minorHAnsi" w:eastAsia="Calibri" w:hAnsiTheme="minorHAnsi" w:cstheme="minorHAnsi"/>
          <w:szCs w:val="22"/>
          <w:lang w:val="fr-FR"/>
        </w:rPr>
      </w:pPr>
      <w:r w:rsidRPr="00665198">
        <w:rPr>
          <w:rFonts w:asciiTheme="minorHAnsi" w:eastAsia="Calibri" w:hAnsiTheme="minorHAnsi" w:cstheme="minorHAnsi"/>
          <w:szCs w:val="22"/>
          <w:lang w:val="fr-FR"/>
        </w:rPr>
        <w:t xml:space="preserve">Une démarche d’auto-évaluation peut permettre de compléter le dossier support. </w:t>
      </w:r>
      <w:proofErr w:type="spellStart"/>
      <w:r w:rsidRPr="00665198">
        <w:rPr>
          <w:rFonts w:asciiTheme="minorHAnsi" w:eastAsia="Calibri" w:hAnsiTheme="minorHAnsi" w:cstheme="minorHAnsi"/>
          <w:szCs w:val="22"/>
          <w:lang w:val="fr-FR"/>
        </w:rPr>
        <w:t>Qualéduc</w:t>
      </w:r>
      <w:proofErr w:type="spellEnd"/>
      <w:r w:rsidRPr="00665198">
        <w:rPr>
          <w:rFonts w:asciiTheme="minorHAnsi" w:eastAsia="Calibri" w:hAnsiTheme="minorHAnsi" w:cstheme="minorHAnsi"/>
          <w:szCs w:val="22"/>
          <w:lang w:val="fr-FR"/>
        </w:rPr>
        <w:t xml:space="preserve"> est un outil mis à disposition des établissements pour développer une démarche d’amélioration continue : des fiches du guide </w:t>
      </w:r>
      <w:proofErr w:type="spellStart"/>
      <w:r w:rsidRPr="00665198">
        <w:rPr>
          <w:rFonts w:asciiTheme="minorHAnsi" w:eastAsia="Calibri" w:hAnsiTheme="minorHAnsi" w:cstheme="minorHAnsi"/>
          <w:szCs w:val="22"/>
          <w:lang w:val="fr-FR"/>
        </w:rPr>
        <w:t>Qualéduc</w:t>
      </w:r>
      <w:proofErr w:type="spellEnd"/>
      <w:r w:rsidRPr="00665198">
        <w:rPr>
          <w:rFonts w:asciiTheme="minorHAnsi" w:eastAsia="Calibri" w:hAnsiTheme="minorHAnsi" w:cstheme="minorHAnsi"/>
          <w:szCs w:val="22"/>
          <w:lang w:val="fr-FR"/>
        </w:rPr>
        <w:t xml:space="preserve"> se rapportent à plusieurs critères du dossier.</w:t>
      </w:r>
    </w:p>
    <w:p w14:paraId="24FA0B17" w14:textId="77777777" w:rsidR="00067075" w:rsidRPr="00665198" w:rsidRDefault="00067075" w:rsidP="00067075">
      <w:pPr>
        <w:widowControl/>
        <w:tabs>
          <w:tab w:val="right" w:leader="underscore" w:pos="8505"/>
        </w:tabs>
        <w:autoSpaceDE/>
        <w:autoSpaceDN/>
        <w:spacing w:after="160"/>
        <w:ind w:left="2160"/>
        <w:contextualSpacing/>
        <w:jc w:val="both"/>
        <w:rPr>
          <w:rFonts w:asciiTheme="minorHAnsi" w:eastAsia="Calibri" w:hAnsiTheme="minorHAnsi" w:cstheme="minorHAnsi"/>
          <w:i/>
          <w:szCs w:val="22"/>
          <w:lang w:val="fr-FR"/>
        </w:rPr>
      </w:pPr>
      <w:r w:rsidRPr="00665198">
        <w:rPr>
          <w:rFonts w:asciiTheme="minorHAnsi" w:eastAsia="Calibri" w:hAnsiTheme="minorHAnsi" w:cstheme="minorHAnsi"/>
          <w:i/>
          <w:color w:val="4472C4"/>
          <w:szCs w:val="22"/>
          <w:lang w:val="fr-FR"/>
        </w:rPr>
        <w:t xml:space="preserve">Annexe 4 : fiches </w:t>
      </w:r>
      <w:proofErr w:type="spellStart"/>
      <w:r w:rsidRPr="00665198">
        <w:rPr>
          <w:rFonts w:asciiTheme="minorHAnsi" w:eastAsia="Calibri" w:hAnsiTheme="minorHAnsi" w:cstheme="minorHAnsi"/>
          <w:i/>
          <w:color w:val="4472C4"/>
          <w:szCs w:val="22"/>
          <w:lang w:val="fr-FR"/>
        </w:rPr>
        <w:t>Qualéduc</w:t>
      </w:r>
      <w:proofErr w:type="spellEnd"/>
    </w:p>
    <w:p w14:paraId="278836BE" w14:textId="77777777" w:rsidR="00067075" w:rsidRDefault="00067075" w:rsidP="00067075">
      <w:pPr>
        <w:widowControl/>
        <w:tabs>
          <w:tab w:val="right" w:leader="underscore" w:pos="8505"/>
        </w:tabs>
        <w:autoSpaceDE/>
        <w:autoSpaceDN/>
        <w:spacing w:after="160"/>
        <w:ind w:left="1440"/>
        <w:contextualSpacing/>
        <w:jc w:val="both"/>
        <w:rPr>
          <w:rFonts w:ascii="Calibri" w:eastAsia="Calibri" w:hAnsi="Calibri" w:cs="Times New Roman"/>
          <w:szCs w:val="22"/>
          <w:lang w:val="fr-FR"/>
        </w:rPr>
      </w:pPr>
    </w:p>
    <w:p w14:paraId="2FA8D225" w14:textId="77777777" w:rsidR="00A550AC" w:rsidRPr="00665198" w:rsidRDefault="00A550AC" w:rsidP="00067075">
      <w:pPr>
        <w:widowControl/>
        <w:tabs>
          <w:tab w:val="right" w:leader="underscore" w:pos="8505"/>
        </w:tabs>
        <w:autoSpaceDE/>
        <w:autoSpaceDN/>
        <w:spacing w:after="160"/>
        <w:ind w:left="1440"/>
        <w:contextualSpacing/>
        <w:jc w:val="both"/>
        <w:rPr>
          <w:rFonts w:ascii="Calibri" w:eastAsia="Calibri" w:hAnsi="Calibri" w:cs="Times New Roman"/>
          <w:szCs w:val="22"/>
          <w:lang w:val="fr-FR"/>
        </w:rPr>
      </w:pPr>
    </w:p>
    <w:p w14:paraId="7A9294FA" w14:textId="77777777" w:rsidR="00067075" w:rsidRPr="00665198" w:rsidRDefault="00067075" w:rsidP="00067075">
      <w:pPr>
        <w:widowControl/>
        <w:numPr>
          <w:ilvl w:val="0"/>
          <w:numId w:val="12"/>
        </w:numPr>
        <w:tabs>
          <w:tab w:val="right" w:leader="underscore" w:pos="8505"/>
        </w:tabs>
        <w:autoSpaceDE/>
        <w:autoSpaceDN/>
        <w:spacing w:after="160" w:line="259" w:lineRule="auto"/>
        <w:contextualSpacing/>
        <w:jc w:val="both"/>
        <w:rPr>
          <w:rFonts w:eastAsia="Calibri"/>
          <w:b/>
          <w:szCs w:val="22"/>
          <w:lang w:val="fr-FR"/>
        </w:rPr>
      </w:pPr>
      <w:r w:rsidRPr="00665198">
        <w:rPr>
          <w:rFonts w:eastAsia="Calibri"/>
          <w:b/>
          <w:szCs w:val="22"/>
          <w:lang w:val="fr-FR"/>
        </w:rPr>
        <w:t xml:space="preserve">Le déroulement de l’instruction </w:t>
      </w:r>
    </w:p>
    <w:p w14:paraId="646A3C38" w14:textId="77777777" w:rsidR="00067075" w:rsidRPr="00665198" w:rsidRDefault="00067075" w:rsidP="00067075">
      <w:pPr>
        <w:widowControl/>
        <w:numPr>
          <w:ilvl w:val="1"/>
          <w:numId w:val="12"/>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Une visite d’une journée est réalisée dans l’établissement par 3-4 personnes  représentant le groupe académique. En concertation avec le chef d’établissement, la rencontre se déroule à partir d’une organisation précisée dans le document préparatoire à la visite. La journée est organisée en plusieurs temps : réunion avec l’équipe de direction, échanges avec les différents acteurs du projet, visite de l’établissement, rédaction des conclusions et synthèse de l’audit.</w:t>
      </w:r>
    </w:p>
    <w:p w14:paraId="5A9524DB" w14:textId="77777777" w:rsidR="00067075" w:rsidRPr="00665198" w:rsidRDefault="00067075" w:rsidP="00067075">
      <w:pPr>
        <w:widowControl/>
        <w:tabs>
          <w:tab w:val="right" w:leader="underscore" w:pos="8505"/>
        </w:tabs>
        <w:autoSpaceDE/>
        <w:autoSpaceDN/>
        <w:spacing w:after="160"/>
        <w:ind w:left="2160"/>
        <w:contextualSpacing/>
        <w:jc w:val="both"/>
        <w:rPr>
          <w:rFonts w:eastAsia="Calibri"/>
          <w:i/>
          <w:color w:val="4472C4"/>
          <w:szCs w:val="22"/>
          <w:lang w:val="fr-FR"/>
        </w:rPr>
      </w:pPr>
      <w:r w:rsidRPr="00665198">
        <w:rPr>
          <w:rFonts w:eastAsia="Calibri"/>
          <w:i/>
          <w:color w:val="4472C4"/>
          <w:szCs w:val="22"/>
          <w:lang w:val="fr-FR"/>
        </w:rPr>
        <w:t xml:space="preserve">Annexe 5 : organisation de la visite </w:t>
      </w:r>
    </w:p>
    <w:p w14:paraId="26B3D0B5" w14:textId="77777777" w:rsidR="00067075" w:rsidRPr="00665198" w:rsidRDefault="00067075" w:rsidP="00067075">
      <w:pPr>
        <w:widowControl/>
        <w:numPr>
          <w:ilvl w:val="1"/>
          <w:numId w:val="12"/>
        </w:numPr>
        <w:tabs>
          <w:tab w:val="right" w:leader="underscore" w:pos="8505"/>
        </w:tabs>
        <w:autoSpaceDE/>
        <w:autoSpaceDN/>
        <w:spacing w:after="160" w:line="259" w:lineRule="auto"/>
        <w:contextualSpacing/>
        <w:jc w:val="both"/>
        <w:rPr>
          <w:rFonts w:eastAsia="Calibri"/>
          <w:szCs w:val="22"/>
          <w:lang w:val="fr-FR"/>
        </w:rPr>
      </w:pPr>
      <w:r w:rsidRPr="00665198">
        <w:rPr>
          <w:rFonts w:eastAsia="Calibri"/>
          <w:szCs w:val="22"/>
          <w:lang w:val="fr-FR"/>
        </w:rPr>
        <w:t xml:space="preserve">Un rapport de visite est complété par le groupe académique. Ce document comporte des remarques mentionnées en fonction des neuf critères avec indication de conformité ou de non-conformité. Une fiche de synthèse présente au maximum quatre points forts et quatre axes d’amélioration, avec proposition d’un avis sur la demande ou le renouvellement de la labellisation. </w:t>
      </w:r>
    </w:p>
    <w:p w14:paraId="5B5A7FDA" w14:textId="77777777" w:rsidR="00067075" w:rsidRDefault="00067075" w:rsidP="00067075">
      <w:pPr>
        <w:widowControl/>
        <w:tabs>
          <w:tab w:val="right" w:leader="underscore" w:pos="8505"/>
        </w:tabs>
        <w:autoSpaceDE/>
        <w:autoSpaceDN/>
        <w:spacing w:after="160"/>
        <w:ind w:left="1440"/>
        <w:contextualSpacing/>
        <w:jc w:val="both"/>
        <w:rPr>
          <w:rFonts w:eastAsia="Calibri"/>
          <w:szCs w:val="22"/>
          <w:lang w:val="fr-FR"/>
        </w:rPr>
      </w:pPr>
    </w:p>
    <w:p w14:paraId="39E7AEB4" w14:textId="77777777" w:rsidR="00A550AC" w:rsidRPr="00665198" w:rsidRDefault="00A550AC" w:rsidP="00067075">
      <w:pPr>
        <w:widowControl/>
        <w:tabs>
          <w:tab w:val="right" w:leader="underscore" w:pos="8505"/>
        </w:tabs>
        <w:autoSpaceDE/>
        <w:autoSpaceDN/>
        <w:spacing w:after="160"/>
        <w:ind w:left="1440"/>
        <w:contextualSpacing/>
        <w:jc w:val="both"/>
        <w:rPr>
          <w:rFonts w:eastAsia="Calibri"/>
          <w:szCs w:val="22"/>
          <w:lang w:val="fr-FR"/>
        </w:rPr>
      </w:pPr>
    </w:p>
    <w:p w14:paraId="0826076F" w14:textId="77777777" w:rsidR="00067075" w:rsidRPr="00665198" w:rsidRDefault="00067075" w:rsidP="00067075">
      <w:pPr>
        <w:widowControl/>
        <w:numPr>
          <w:ilvl w:val="0"/>
          <w:numId w:val="12"/>
        </w:numPr>
        <w:tabs>
          <w:tab w:val="right" w:leader="underscore" w:pos="8505"/>
        </w:tabs>
        <w:autoSpaceDE/>
        <w:autoSpaceDN/>
        <w:spacing w:after="160" w:line="259" w:lineRule="auto"/>
        <w:contextualSpacing/>
        <w:jc w:val="both"/>
        <w:rPr>
          <w:rFonts w:eastAsia="Calibri"/>
          <w:b/>
          <w:szCs w:val="22"/>
          <w:lang w:val="fr-FR"/>
        </w:rPr>
      </w:pPr>
      <w:r w:rsidRPr="00665198">
        <w:rPr>
          <w:rFonts w:eastAsia="Calibri"/>
          <w:b/>
          <w:szCs w:val="22"/>
          <w:lang w:val="fr-FR"/>
        </w:rPr>
        <w:t>La délivrance du label</w:t>
      </w:r>
    </w:p>
    <w:p w14:paraId="35F7F136" w14:textId="77777777" w:rsidR="00067075" w:rsidRPr="00665198" w:rsidRDefault="00067075" w:rsidP="00067075">
      <w:pPr>
        <w:widowControl/>
        <w:numPr>
          <w:ilvl w:val="1"/>
          <w:numId w:val="12"/>
        </w:numPr>
        <w:tabs>
          <w:tab w:val="right" w:leader="underscore" w:pos="8505"/>
        </w:tabs>
        <w:autoSpaceDE/>
        <w:autoSpaceDN/>
        <w:spacing w:after="160" w:line="259" w:lineRule="auto"/>
        <w:contextualSpacing/>
        <w:jc w:val="both"/>
        <w:rPr>
          <w:rFonts w:eastAsia="Calibri"/>
          <w:b/>
          <w:szCs w:val="22"/>
          <w:lang w:val="fr-FR"/>
        </w:rPr>
      </w:pPr>
      <w:r w:rsidRPr="00665198">
        <w:rPr>
          <w:rFonts w:eastAsia="Calibri"/>
          <w:szCs w:val="22"/>
          <w:lang w:val="fr-FR"/>
        </w:rPr>
        <w:t xml:space="preserve">Le groupe académique se prononce sur la demande ou le renouvellement du label à partir des éléments figurant dans le rapport de visite. </w:t>
      </w:r>
    </w:p>
    <w:p w14:paraId="03ED6DD3" w14:textId="77777777" w:rsidR="00067075" w:rsidRPr="00665198" w:rsidRDefault="00067075" w:rsidP="00067075">
      <w:pPr>
        <w:widowControl/>
        <w:numPr>
          <w:ilvl w:val="1"/>
          <w:numId w:val="12"/>
        </w:numPr>
        <w:tabs>
          <w:tab w:val="right" w:leader="underscore" w:pos="8505"/>
        </w:tabs>
        <w:autoSpaceDE/>
        <w:autoSpaceDN/>
        <w:spacing w:after="160" w:line="259" w:lineRule="auto"/>
        <w:contextualSpacing/>
        <w:jc w:val="both"/>
        <w:rPr>
          <w:rFonts w:eastAsia="Calibri"/>
          <w:b/>
          <w:szCs w:val="22"/>
          <w:lang w:val="fr-FR"/>
        </w:rPr>
      </w:pPr>
      <w:r w:rsidRPr="00665198">
        <w:rPr>
          <w:rFonts w:eastAsia="Calibri"/>
          <w:szCs w:val="22"/>
          <w:lang w:val="fr-FR"/>
        </w:rPr>
        <w:t>Le groupe académique transmet ses propositions au recteur d’académie, qui décide de l’attribution ou du renouvellement du label, après avis du CAEN.</w:t>
      </w:r>
    </w:p>
    <w:p w14:paraId="469AFCE3" w14:textId="77777777" w:rsidR="00067075" w:rsidRPr="00665198" w:rsidRDefault="00067075" w:rsidP="00067075">
      <w:pPr>
        <w:widowControl/>
        <w:numPr>
          <w:ilvl w:val="1"/>
          <w:numId w:val="12"/>
        </w:numPr>
        <w:tabs>
          <w:tab w:val="right" w:leader="underscore" w:pos="8505"/>
        </w:tabs>
        <w:autoSpaceDE/>
        <w:autoSpaceDN/>
        <w:spacing w:after="160" w:line="259" w:lineRule="auto"/>
        <w:contextualSpacing/>
        <w:jc w:val="both"/>
        <w:rPr>
          <w:rFonts w:eastAsia="Calibri"/>
          <w:b/>
          <w:szCs w:val="22"/>
          <w:lang w:val="fr-FR"/>
        </w:rPr>
      </w:pPr>
      <w:r w:rsidRPr="00665198">
        <w:rPr>
          <w:rFonts w:eastAsia="Calibri"/>
          <w:szCs w:val="22"/>
          <w:lang w:val="fr-FR"/>
        </w:rPr>
        <w:t>L’avis final est transmis à l’établissement.</w:t>
      </w:r>
    </w:p>
    <w:p w14:paraId="42E46403" w14:textId="77777777" w:rsidR="00067075" w:rsidRPr="00665198" w:rsidRDefault="00067075" w:rsidP="00067075">
      <w:pPr>
        <w:widowControl/>
        <w:numPr>
          <w:ilvl w:val="1"/>
          <w:numId w:val="12"/>
        </w:numPr>
        <w:tabs>
          <w:tab w:val="right" w:leader="underscore" w:pos="8505"/>
        </w:tabs>
        <w:autoSpaceDE/>
        <w:autoSpaceDN/>
        <w:spacing w:after="160" w:line="259" w:lineRule="auto"/>
        <w:contextualSpacing/>
        <w:jc w:val="both"/>
        <w:rPr>
          <w:rFonts w:eastAsia="Calibri"/>
          <w:b/>
          <w:szCs w:val="22"/>
          <w:lang w:val="fr-FR"/>
        </w:rPr>
      </w:pPr>
      <w:r w:rsidRPr="00665198">
        <w:rPr>
          <w:rFonts w:eastAsia="Calibri"/>
          <w:szCs w:val="22"/>
          <w:lang w:val="fr-FR"/>
        </w:rPr>
        <w:t>Le label est attribué pour une durée de 5 ans renouvelable.</w:t>
      </w:r>
    </w:p>
    <w:p w14:paraId="4EDD8EDF" w14:textId="77777777" w:rsidR="00067075" w:rsidRPr="00067075" w:rsidRDefault="00067075" w:rsidP="00067075">
      <w:pPr>
        <w:widowControl/>
        <w:numPr>
          <w:ilvl w:val="1"/>
          <w:numId w:val="12"/>
        </w:numPr>
        <w:tabs>
          <w:tab w:val="right" w:leader="underscore" w:pos="8505"/>
        </w:tabs>
        <w:autoSpaceDE/>
        <w:autoSpaceDN/>
        <w:spacing w:after="160" w:line="259" w:lineRule="auto"/>
        <w:contextualSpacing/>
        <w:jc w:val="both"/>
        <w:rPr>
          <w:rFonts w:eastAsia="Calibri"/>
          <w:sz w:val="22"/>
          <w:szCs w:val="22"/>
          <w:lang w:val="fr-FR"/>
        </w:rPr>
      </w:pPr>
      <w:r w:rsidRPr="006C4A41">
        <w:rPr>
          <w:rFonts w:eastAsia="Calibri"/>
          <w:szCs w:val="22"/>
          <w:lang w:val="fr-FR"/>
        </w:rPr>
        <w:t xml:space="preserve">La liste des établissements labellisés est publiée chaque année au Bulletin officiel. </w:t>
      </w:r>
      <w:r w:rsidRPr="00067075">
        <w:rPr>
          <w:rFonts w:eastAsia="Calibri"/>
          <w:sz w:val="22"/>
          <w:szCs w:val="22"/>
          <w:lang w:val="fr-FR"/>
        </w:rPr>
        <w:br w:type="page"/>
      </w:r>
    </w:p>
    <w:p w14:paraId="24BEDB4D" w14:textId="77777777" w:rsidR="00067075" w:rsidRPr="00067075" w:rsidRDefault="00067075" w:rsidP="00067075">
      <w:pPr>
        <w:widowControl/>
        <w:tabs>
          <w:tab w:val="right" w:leader="underscore" w:pos="8505"/>
        </w:tabs>
        <w:autoSpaceDE/>
        <w:autoSpaceDN/>
        <w:spacing w:after="160"/>
        <w:ind w:left="720"/>
        <w:contextualSpacing/>
        <w:jc w:val="both"/>
        <w:rPr>
          <w:rFonts w:ascii="Calibri" w:eastAsia="Calibri" w:hAnsi="Calibri" w:cs="Times New Roman"/>
          <w:sz w:val="22"/>
          <w:szCs w:val="22"/>
          <w:lang w:val="fr-FR"/>
        </w:rPr>
      </w:pPr>
    </w:p>
    <w:p w14:paraId="48EFEE17" w14:textId="77777777" w:rsidR="00067075" w:rsidRPr="00067075" w:rsidRDefault="00067075" w:rsidP="00067075">
      <w:pPr>
        <w:widowControl/>
        <w:tabs>
          <w:tab w:val="right" w:leader="underscore" w:pos="8505"/>
        </w:tabs>
        <w:autoSpaceDE/>
        <w:autoSpaceDN/>
        <w:contextualSpacing/>
        <w:jc w:val="both"/>
        <w:rPr>
          <w:rFonts w:ascii="Calibri" w:eastAsia="Calibri" w:hAnsi="Calibri" w:cs="Times New Roman"/>
          <w:color w:val="002060"/>
          <w:sz w:val="22"/>
          <w:szCs w:val="22"/>
          <w:lang w:val="fr-FR"/>
        </w:rPr>
      </w:pPr>
    </w:p>
    <w:p w14:paraId="378DCF62" w14:textId="77777777" w:rsidR="00067075" w:rsidRPr="00665198" w:rsidRDefault="00067075" w:rsidP="00067075">
      <w:pPr>
        <w:widowControl/>
        <w:tabs>
          <w:tab w:val="right" w:leader="underscore" w:pos="8505"/>
        </w:tabs>
        <w:autoSpaceDE/>
        <w:autoSpaceDN/>
        <w:contextualSpacing/>
        <w:jc w:val="both"/>
        <w:rPr>
          <w:rFonts w:eastAsia="Calibri"/>
          <w:color w:val="002060"/>
          <w:szCs w:val="22"/>
          <w:lang w:val="fr-FR"/>
        </w:rPr>
      </w:pPr>
      <w:r w:rsidRPr="00665198">
        <w:rPr>
          <w:rFonts w:eastAsia="Calibri"/>
          <w:color w:val="002060"/>
          <w:szCs w:val="22"/>
          <w:lang w:val="fr-FR"/>
        </w:rPr>
        <w:t>Calendrier établissement 202</w:t>
      </w:r>
      <w:r w:rsidR="00B24DD1">
        <w:rPr>
          <w:rFonts w:eastAsia="Calibri"/>
          <w:color w:val="002060"/>
          <w:szCs w:val="22"/>
          <w:lang w:val="fr-FR"/>
        </w:rPr>
        <w:t>1</w:t>
      </w:r>
      <w:r w:rsidRPr="00665198">
        <w:rPr>
          <w:rFonts w:eastAsia="Calibri"/>
          <w:color w:val="002060"/>
          <w:szCs w:val="22"/>
          <w:lang w:val="fr-FR"/>
        </w:rPr>
        <w:t>-202</w:t>
      </w:r>
      <w:r w:rsidR="00B24DD1">
        <w:rPr>
          <w:rFonts w:eastAsia="Calibri"/>
          <w:color w:val="002060"/>
          <w:szCs w:val="22"/>
          <w:lang w:val="fr-FR"/>
        </w:rPr>
        <w:t>2</w:t>
      </w:r>
    </w:p>
    <w:p w14:paraId="5659B313" w14:textId="77777777" w:rsidR="00067075" w:rsidRPr="00067075" w:rsidRDefault="00067075" w:rsidP="00067075">
      <w:pPr>
        <w:widowControl/>
        <w:tabs>
          <w:tab w:val="right" w:leader="underscore" w:pos="9923"/>
        </w:tabs>
        <w:autoSpaceDE/>
        <w:autoSpaceDN/>
        <w:spacing w:after="160"/>
        <w:contextualSpacing/>
        <w:jc w:val="both"/>
        <w:rPr>
          <w:rFonts w:ascii="Calibri" w:eastAsia="Calibri" w:hAnsi="Calibri" w:cs="Times New Roman"/>
          <w:color w:val="002060"/>
          <w:sz w:val="22"/>
          <w:szCs w:val="22"/>
          <w:lang w:val="fr-FR"/>
        </w:rPr>
      </w:pPr>
      <w:r w:rsidRPr="00067075">
        <w:rPr>
          <w:rFonts w:ascii="Calibri" w:eastAsia="Calibri" w:hAnsi="Calibri" w:cs="Times New Roman"/>
          <w:color w:val="002060"/>
          <w:sz w:val="22"/>
          <w:szCs w:val="22"/>
          <w:lang w:val="fr-FR"/>
        </w:rPr>
        <w:tab/>
      </w:r>
    </w:p>
    <w:p w14:paraId="4A37BCE3" w14:textId="77777777" w:rsidR="00067075" w:rsidRPr="00067075" w:rsidRDefault="00067075" w:rsidP="00067075">
      <w:pPr>
        <w:widowControl/>
        <w:tabs>
          <w:tab w:val="right" w:leader="underscore" w:pos="8505"/>
        </w:tabs>
        <w:autoSpaceDE/>
        <w:autoSpaceDN/>
        <w:spacing w:after="160"/>
        <w:contextualSpacing/>
        <w:jc w:val="both"/>
        <w:rPr>
          <w:rFonts w:ascii="Calibri" w:eastAsia="Calibri" w:hAnsi="Calibri" w:cs="Times New Roman"/>
          <w:sz w:val="22"/>
          <w:szCs w:val="22"/>
          <w:lang w:val="fr-FR"/>
        </w:rPr>
      </w:pPr>
    </w:p>
    <w:tbl>
      <w:tblPr>
        <w:tblStyle w:val="Grilledutableau11"/>
        <w:tblW w:w="0" w:type="auto"/>
        <w:jc w:val="center"/>
        <w:tblLook w:val="04A0" w:firstRow="1" w:lastRow="0" w:firstColumn="1" w:lastColumn="0" w:noHBand="0" w:noVBand="1"/>
      </w:tblPr>
      <w:tblGrid>
        <w:gridCol w:w="1696"/>
        <w:gridCol w:w="5954"/>
        <w:gridCol w:w="1410"/>
      </w:tblGrid>
      <w:tr w:rsidR="00067075" w:rsidRPr="00665198" w14:paraId="20B1BA51" w14:textId="77777777" w:rsidTr="001336FE">
        <w:trPr>
          <w:jc w:val="center"/>
        </w:trPr>
        <w:tc>
          <w:tcPr>
            <w:tcW w:w="1696" w:type="dxa"/>
            <w:shd w:val="clear" w:color="auto" w:fill="E7E6E6"/>
            <w:vAlign w:val="center"/>
          </w:tcPr>
          <w:p w14:paraId="57563A43" w14:textId="77777777" w:rsidR="00067075" w:rsidRPr="00665198" w:rsidRDefault="00067075" w:rsidP="00067075">
            <w:pPr>
              <w:spacing w:line="360" w:lineRule="auto"/>
              <w:jc w:val="center"/>
              <w:rPr>
                <w:rFonts w:ascii="Arial" w:eastAsia="Calibri" w:hAnsi="Arial" w:cs="Arial"/>
                <w:b/>
                <w:sz w:val="20"/>
              </w:rPr>
            </w:pPr>
            <w:r w:rsidRPr="00665198">
              <w:rPr>
                <w:rFonts w:ascii="Arial" w:eastAsia="Calibri" w:hAnsi="Arial" w:cs="Arial"/>
                <w:b/>
                <w:sz w:val="20"/>
              </w:rPr>
              <w:t>Procédure</w:t>
            </w:r>
          </w:p>
        </w:tc>
        <w:tc>
          <w:tcPr>
            <w:tcW w:w="5954" w:type="dxa"/>
            <w:shd w:val="clear" w:color="auto" w:fill="E7E6E6"/>
            <w:vAlign w:val="center"/>
          </w:tcPr>
          <w:p w14:paraId="22060877" w14:textId="77777777" w:rsidR="00067075" w:rsidRPr="00665198" w:rsidRDefault="00067075" w:rsidP="00067075">
            <w:pPr>
              <w:spacing w:line="360" w:lineRule="auto"/>
              <w:jc w:val="center"/>
              <w:rPr>
                <w:rFonts w:ascii="Arial" w:eastAsia="Calibri" w:hAnsi="Arial" w:cs="Arial"/>
                <w:b/>
                <w:sz w:val="20"/>
              </w:rPr>
            </w:pPr>
            <w:r w:rsidRPr="00665198">
              <w:rPr>
                <w:rFonts w:ascii="Arial" w:eastAsia="Calibri" w:hAnsi="Arial" w:cs="Arial"/>
                <w:b/>
                <w:sz w:val="20"/>
              </w:rPr>
              <w:t>Ressources</w:t>
            </w:r>
          </w:p>
        </w:tc>
        <w:tc>
          <w:tcPr>
            <w:tcW w:w="1410" w:type="dxa"/>
            <w:shd w:val="clear" w:color="auto" w:fill="E7E6E6"/>
            <w:vAlign w:val="center"/>
          </w:tcPr>
          <w:p w14:paraId="5C7F74D3" w14:textId="77777777" w:rsidR="00067075" w:rsidRPr="00665198" w:rsidRDefault="00067075" w:rsidP="00067075">
            <w:pPr>
              <w:spacing w:line="360" w:lineRule="auto"/>
              <w:jc w:val="center"/>
              <w:rPr>
                <w:rFonts w:ascii="Arial" w:eastAsia="Calibri" w:hAnsi="Arial" w:cs="Arial"/>
                <w:b/>
                <w:sz w:val="20"/>
              </w:rPr>
            </w:pPr>
            <w:r w:rsidRPr="00665198">
              <w:rPr>
                <w:rFonts w:ascii="Arial" w:eastAsia="Calibri" w:hAnsi="Arial" w:cs="Arial"/>
                <w:b/>
                <w:sz w:val="20"/>
              </w:rPr>
              <w:t>Période</w:t>
            </w:r>
          </w:p>
        </w:tc>
      </w:tr>
      <w:tr w:rsidR="00067075" w:rsidRPr="00665198" w14:paraId="7B56626A" w14:textId="77777777" w:rsidTr="001336FE">
        <w:trPr>
          <w:jc w:val="center"/>
        </w:trPr>
        <w:tc>
          <w:tcPr>
            <w:tcW w:w="1696" w:type="dxa"/>
            <w:vMerge w:val="restart"/>
            <w:shd w:val="clear" w:color="auto" w:fill="F2F2F2"/>
          </w:tcPr>
          <w:p w14:paraId="5D456BF9" w14:textId="77777777" w:rsidR="00067075" w:rsidRPr="00665198" w:rsidRDefault="00067075" w:rsidP="00067075">
            <w:pPr>
              <w:rPr>
                <w:rFonts w:ascii="Arial" w:eastAsia="Calibri" w:hAnsi="Arial" w:cs="Arial"/>
                <w:b/>
                <w:sz w:val="20"/>
              </w:rPr>
            </w:pPr>
            <w:r w:rsidRPr="00665198">
              <w:rPr>
                <w:rFonts w:ascii="Arial" w:eastAsia="Calibri" w:hAnsi="Arial" w:cs="Arial"/>
                <w:b/>
                <w:sz w:val="20"/>
              </w:rPr>
              <w:t>Demande établissement</w:t>
            </w:r>
          </w:p>
        </w:tc>
        <w:tc>
          <w:tcPr>
            <w:tcW w:w="5954" w:type="dxa"/>
          </w:tcPr>
          <w:p w14:paraId="4B4C1249" w14:textId="77777777" w:rsidR="00067075" w:rsidRPr="00665198" w:rsidRDefault="00067075" w:rsidP="00067075">
            <w:pPr>
              <w:rPr>
                <w:rFonts w:ascii="Arial" w:eastAsia="Calibri" w:hAnsi="Arial" w:cs="Arial"/>
                <w:sz w:val="20"/>
              </w:rPr>
            </w:pPr>
            <w:r w:rsidRPr="00665198">
              <w:rPr>
                <w:rFonts w:ascii="Arial" w:eastAsia="Calibri" w:hAnsi="Arial" w:cs="Arial"/>
                <w:sz w:val="20"/>
              </w:rPr>
              <w:t>Courrier rectrice « Labellisation académique »</w:t>
            </w:r>
          </w:p>
          <w:p w14:paraId="40666AC3" w14:textId="77777777" w:rsidR="00067075" w:rsidRPr="00665198" w:rsidRDefault="00067075" w:rsidP="00067075">
            <w:pPr>
              <w:rPr>
                <w:rFonts w:ascii="Arial" w:eastAsia="Calibri" w:hAnsi="Arial" w:cs="Arial"/>
                <w:sz w:val="20"/>
              </w:rPr>
            </w:pPr>
          </w:p>
        </w:tc>
        <w:tc>
          <w:tcPr>
            <w:tcW w:w="1410" w:type="dxa"/>
            <w:vMerge w:val="restart"/>
          </w:tcPr>
          <w:p w14:paraId="341A986D" w14:textId="77777777" w:rsidR="00067075" w:rsidRPr="00665198" w:rsidRDefault="00B24DD1" w:rsidP="00067075">
            <w:pPr>
              <w:jc w:val="center"/>
              <w:rPr>
                <w:rFonts w:ascii="Arial" w:eastAsia="Calibri" w:hAnsi="Arial" w:cs="Arial"/>
                <w:sz w:val="20"/>
              </w:rPr>
            </w:pPr>
            <w:r>
              <w:rPr>
                <w:rFonts w:ascii="Arial" w:eastAsia="Calibri" w:hAnsi="Arial" w:cs="Arial"/>
                <w:sz w:val="20"/>
              </w:rPr>
              <w:t>Novembre</w:t>
            </w:r>
          </w:p>
        </w:tc>
      </w:tr>
      <w:tr w:rsidR="00067075" w:rsidRPr="00B24DD1" w14:paraId="153D8323" w14:textId="77777777" w:rsidTr="001336FE">
        <w:trPr>
          <w:jc w:val="center"/>
        </w:trPr>
        <w:tc>
          <w:tcPr>
            <w:tcW w:w="1696" w:type="dxa"/>
            <w:vMerge/>
            <w:shd w:val="clear" w:color="auto" w:fill="F2F2F2"/>
          </w:tcPr>
          <w:p w14:paraId="3C0A6E06" w14:textId="77777777" w:rsidR="00067075" w:rsidRPr="00665198" w:rsidRDefault="00067075" w:rsidP="00067075">
            <w:pPr>
              <w:rPr>
                <w:rFonts w:ascii="Arial" w:eastAsia="Calibri" w:hAnsi="Arial" w:cs="Arial"/>
                <w:b/>
                <w:sz w:val="20"/>
              </w:rPr>
            </w:pPr>
          </w:p>
        </w:tc>
        <w:tc>
          <w:tcPr>
            <w:tcW w:w="5954" w:type="dxa"/>
          </w:tcPr>
          <w:p w14:paraId="772BBD35" w14:textId="77777777" w:rsidR="00067075" w:rsidRPr="00665198" w:rsidRDefault="00067075" w:rsidP="00067075">
            <w:pPr>
              <w:rPr>
                <w:rFonts w:ascii="Arial" w:eastAsia="Calibri" w:hAnsi="Arial" w:cs="Arial"/>
                <w:sz w:val="20"/>
              </w:rPr>
            </w:pPr>
            <w:r w:rsidRPr="00665198">
              <w:rPr>
                <w:rFonts w:ascii="Arial" w:eastAsia="Calibri" w:hAnsi="Arial" w:cs="Arial"/>
                <w:sz w:val="20"/>
              </w:rPr>
              <w:t xml:space="preserve">Document d’engagement avec avis du conseil d’administration </w:t>
            </w:r>
          </w:p>
          <w:p w14:paraId="6406A312" w14:textId="07F90CE3" w:rsidR="00067075" w:rsidRPr="00665198" w:rsidRDefault="00067075" w:rsidP="00067075">
            <w:pPr>
              <w:shd w:val="clear" w:color="auto" w:fill="E7E6E6"/>
              <w:jc w:val="center"/>
              <w:rPr>
                <w:rFonts w:ascii="Arial" w:eastAsia="Calibri" w:hAnsi="Arial" w:cs="Arial"/>
                <w:b/>
                <w:i/>
                <w:sz w:val="20"/>
              </w:rPr>
            </w:pPr>
            <w:r w:rsidRPr="00665198">
              <w:rPr>
                <w:rFonts w:ascii="Arial" w:eastAsia="Calibri" w:hAnsi="Arial" w:cs="Arial"/>
                <w:b/>
                <w:i/>
                <w:sz w:val="20"/>
              </w:rPr>
              <w:t xml:space="preserve">Engagement à retourner pour </w:t>
            </w:r>
            <w:r w:rsidRPr="0081097C">
              <w:rPr>
                <w:rFonts w:ascii="Arial" w:eastAsia="Calibri" w:hAnsi="Arial" w:cs="Arial"/>
                <w:b/>
                <w:i/>
                <w:sz w:val="20"/>
              </w:rPr>
              <w:t xml:space="preserve">le </w:t>
            </w:r>
            <w:r w:rsidR="00B24DD1" w:rsidRPr="0081097C">
              <w:rPr>
                <w:rFonts w:ascii="Arial" w:eastAsia="Calibri" w:hAnsi="Arial" w:cs="Arial"/>
                <w:b/>
                <w:i/>
                <w:sz w:val="20"/>
              </w:rPr>
              <w:t>1</w:t>
            </w:r>
            <w:r w:rsidR="0081097C" w:rsidRPr="0081097C">
              <w:rPr>
                <w:rFonts w:ascii="Arial" w:eastAsia="Calibri" w:hAnsi="Arial" w:cs="Arial"/>
                <w:b/>
                <w:i/>
                <w:sz w:val="20"/>
              </w:rPr>
              <w:t>6</w:t>
            </w:r>
            <w:r w:rsidR="00B24DD1" w:rsidRPr="0081097C">
              <w:rPr>
                <w:rFonts w:ascii="Arial" w:eastAsia="Calibri" w:hAnsi="Arial" w:cs="Arial"/>
                <w:b/>
                <w:i/>
                <w:sz w:val="20"/>
              </w:rPr>
              <w:t xml:space="preserve"> décembre 202</w:t>
            </w:r>
            <w:r w:rsidR="0081097C" w:rsidRPr="0081097C">
              <w:rPr>
                <w:rFonts w:ascii="Arial" w:eastAsia="Calibri" w:hAnsi="Arial" w:cs="Arial"/>
                <w:b/>
                <w:i/>
                <w:sz w:val="20"/>
              </w:rPr>
              <w:t>2</w:t>
            </w:r>
          </w:p>
          <w:p w14:paraId="6DAADD73" w14:textId="77777777" w:rsidR="00067075" w:rsidRPr="00665198" w:rsidRDefault="00067075" w:rsidP="00067075">
            <w:pPr>
              <w:jc w:val="center"/>
              <w:rPr>
                <w:rFonts w:ascii="Arial" w:eastAsia="Calibri" w:hAnsi="Arial" w:cs="Arial"/>
                <w:b/>
                <w:i/>
                <w:sz w:val="20"/>
              </w:rPr>
            </w:pPr>
          </w:p>
        </w:tc>
        <w:tc>
          <w:tcPr>
            <w:tcW w:w="1410" w:type="dxa"/>
            <w:vMerge/>
          </w:tcPr>
          <w:p w14:paraId="4EFE84E7" w14:textId="77777777" w:rsidR="00067075" w:rsidRPr="00665198" w:rsidRDefault="00067075" w:rsidP="00067075">
            <w:pPr>
              <w:jc w:val="center"/>
              <w:rPr>
                <w:rFonts w:ascii="Arial" w:eastAsia="Calibri" w:hAnsi="Arial" w:cs="Arial"/>
                <w:sz w:val="20"/>
              </w:rPr>
            </w:pPr>
          </w:p>
        </w:tc>
      </w:tr>
      <w:tr w:rsidR="00067075" w:rsidRPr="00665198" w14:paraId="214959CB" w14:textId="77777777" w:rsidTr="001336FE">
        <w:trPr>
          <w:jc w:val="center"/>
        </w:trPr>
        <w:tc>
          <w:tcPr>
            <w:tcW w:w="1696" w:type="dxa"/>
            <w:shd w:val="clear" w:color="auto" w:fill="F2F2F2"/>
          </w:tcPr>
          <w:p w14:paraId="73DC9ACC" w14:textId="77777777" w:rsidR="00067075" w:rsidRPr="00665198" w:rsidRDefault="00067075" w:rsidP="00067075">
            <w:pPr>
              <w:rPr>
                <w:rFonts w:ascii="Arial" w:eastAsia="Calibri" w:hAnsi="Arial" w:cs="Arial"/>
                <w:b/>
                <w:sz w:val="20"/>
              </w:rPr>
            </w:pPr>
            <w:r w:rsidRPr="00665198">
              <w:rPr>
                <w:rFonts w:ascii="Arial" w:eastAsia="Calibri" w:hAnsi="Arial" w:cs="Arial"/>
                <w:b/>
                <w:sz w:val="20"/>
              </w:rPr>
              <w:t>Constitution du dossier</w:t>
            </w:r>
          </w:p>
        </w:tc>
        <w:tc>
          <w:tcPr>
            <w:tcW w:w="5954" w:type="dxa"/>
          </w:tcPr>
          <w:p w14:paraId="712B7014" w14:textId="77777777" w:rsidR="00067075" w:rsidRPr="00665198" w:rsidRDefault="00067075" w:rsidP="00067075">
            <w:pPr>
              <w:rPr>
                <w:rFonts w:ascii="Arial" w:eastAsia="Calibri" w:hAnsi="Arial" w:cs="Arial"/>
                <w:sz w:val="20"/>
              </w:rPr>
            </w:pPr>
            <w:r w:rsidRPr="00665198">
              <w:rPr>
                <w:rFonts w:ascii="Arial" w:eastAsia="Calibri" w:hAnsi="Arial" w:cs="Arial"/>
                <w:sz w:val="20"/>
              </w:rPr>
              <w:t>Cahier des charges</w:t>
            </w:r>
          </w:p>
          <w:p w14:paraId="2A77A5BB" w14:textId="77777777" w:rsidR="00067075" w:rsidRPr="00665198" w:rsidRDefault="00067075" w:rsidP="00067075">
            <w:pPr>
              <w:rPr>
                <w:rFonts w:ascii="Arial" w:eastAsia="Calibri" w:hAnsi="Arial" w:cs="Arial"/>
                <w:sz w:val="20"/>
              </w:rPr>
            </w:pPr>
            <w:r w:rsidRPr="00665198">
              <w:rPr>
                <w:rFonts w:ascii="Arial" w:eastAsia="Calibri" w:hAnsi="Arial" w:cs="Arial"/>
                <w:sz w:val="20"/>
              </w:rPr>
              <w:t>Dossier de labellisation</w:t>
            </w:r>
          </w:p>
          <w:p w14:paraId="4B1DB127" w14:textId="77777777" w:rsidR="00067075" w:rsidRPr="00665198" w:rsidRDefault="00067075" w:rsidP="00067075">
            <w:pPr>
              <w:rPr>
                <w:rFonts w:ascii="Arial" w:eastAsia="Calibri" w:hAnsi="Arial" w:cs="Arial"/>
                <w:sz w:val="20"/>
              </w:rPr>
            </w:pPr>
            <w:r w:rsidRPr="00665198">
              <w:rPr>
                <w:rFonts w:ascii="Arial" w:eastAsia="Calibri" w:hAnsi="Arial" w:cs="Arial"/>
                <w:sz w:val="20"/>
              </w:rPr>
              <w:t xml:space="preserve">Fiches </w:t>
            </w:r>
            <w:proofErr w:type="spellStart"/>
            <w:r w:rsidRPr="00665198">
              <w:rPr>
                <w:rFonts w:ascii="Arial" w:eastAsia="Calibri" w:hAnsi="Arial" w:cs="Arial"/>
                <w:sz w:val="20"/>
              </w:rPr>
              <w:t>Qualéduc</w:t>
            </w:r>
            <w:proofErr w:type="spellEnd"/>
          </w:p>
          <w:p w14:paraId="4D22042D" w14:textId="77777777" w:rsidR="00665198" w:rsidRDefault="00067075" w:rsidP="00067075">
            <w:pPr>
              <w:shd w:val="clear" w:color="auto" w:fill="E7E6E6"/>
              <w:jc w:val="center"/>
              <w:rPr>
                <w:rFonts w:ascii="Arial" w:eastAsia="Calibri" w:hAnsi="Arial" w:cs="Arial"/>
                <w:b/>
                <w:i/>
                <w:sz w:val="20"/>
              </w:rPr>
            </w:pPr>
            <w:r w:rsidRPr="00665198">
              <w:rPr>
                <w:rFonts w:ascii="Arial" w:eastAsia="Calibri" w:hAnsi="Arial" w:cs="Arial"/>
                <w:b/>
                <w:i/>
                <w:sz w:val="20"/>
              </w:rPr>
              <w:t xml:space="preserve">Dossier de labellisation à retourner </w:t>
            </w:r>
          </w:p>
          <w:p w14:paraId="2D07187A" w14:textId="0D8100C0" w:rsidR="00067075" w:rsidRPr="00665198" w:rsidRDefault="00067075" w:rsidP="00067075">
            <w:pPr>
              <w:shd w:val="clear" w:color="auto" w:fill="E7E6E6"/>
              <w:jc w:val="center"/>
              <w:rPr>
                <w:rFonts w:ascii="Arial" w:eastAsia="Calibri" w:hAnsi="Arial" w:cs="Arial"/>
                <w:b/>
                <w:i/>
                <w:sz w:val="20"/>
              </w:rPr>
            </w:pPr>
            <w:r w:rsidRPr="00665198">
              <w:rPr>
                <w:rFonts w:ascii="Arial" w:eastAsia="Calibri" w:hAnsi="Arial" w:cs="Arial"/>
                <w:b/>
                <w:i/>
                <w:sz w:val="20"/>
              </w:rPr>
              <w:t xml:space="preserve">pour le </w:t>
            </w:r>
            <w:r w:rsidR="00B24DD1" w:rsidRPr="0081097C">
              <w:rPr>
                <w:rFonts w:ascii="Arial" w:eastAsia="Calibri" w:hAnsi="Arial" w:cs="Arial"/>
                <w:b/>
                <w:i/>
                <w:sz w:val="20"/>
              </w:rPr>
              <w:t>2</w:t>
            </w:r>
            <w:r w:rsidR="0081097C" w:rsidRPr="0081097C">
              <w:rPr>
                <w:rFonts w:ascii="Arial" w:eastAsia="Calibri" w:hAnsi="Arial" w:cs="Arial"/>
                <w:b/>
                <w:i/>
                <w:sz w:val="20"/>
              </w:rPr>
              <w:t>7</w:t>
            </w:r>
            <w:r w:rsidR="00B24DD1" w:rsidRPr="0081097C">
              <w:rPr>
                <w:rFonts w:ascii="Arial" w:eastAsia="Calibri" w:hAnsi="Arial" w:cs="Arial"/>
                <w:b/>
                <w:i/>
                <w:sz w:val="20"/>
              </w:rPr>
              <w:t xml:space="preserve"> janvier 202</w:t>
            </w:r>
            <w:r w:rsidR="0081097C" w:rsidRPr="0081097C">
              <w:rPr>
                <w:rFonts w:ascii="Arial" w:eastAsia="Calibri" w:hAnsi="Arial" w:cs="Arial"/>
                <w:b/>
                <w:i/>
                <w:sz w:val="20"/>
              </w:rPr>
              <w:t>2</w:t>
            </w:r>
          </w:p>
          <w:p w14:paraId="0442C9E7" w14:textId="77777777" w:rsidR="00067075" w:rsidRPr="00665198" w:rsidRDefault="00067075" w:rsidP="00067075">
            <w:pPr>
              <w:jc w:val="center"/>
              <w:rPr>
                <w:rFonts w:ascii="Arial" w:eastAsia="Calibri" w:hAnsi="Arial" w:cs="Arial"/>
                <w:b/>
                <w:i/>
                <w:sz w:val="20"/>
              </w:rPr>
            </w:pPr>
          </w:p>
        </w:tc>
        <w:tc>
          <w:tcPr>
            <w:tcW w:w="1410" w:type="dxa"/>
          </w:tcPr>
          <w:p w14:paraId="114864A2" w14:textId="77777777" w:rsidR="00067075" w:rsidRPr="00665198" w:rsidRDefault="00B24DD1" w:rsidP="00067075">
            <w:pPr>
              <w:jc w:val="center"/>
              <w:rPr>
                <w:rFonts w:ascii="Arial" w:eastAsia="Calibri" w:hAnsi="Arial" w:cs="Arial"/>
                <w:sz w:val="20"/>
              </w:rPr>
            </w:pPr>
            <w:r>
              <w:rPr>
                <w:rFonts w:ascii="Arial" w:eastAsia="Calibri" w:hAnsi="Arial" w:cs="Arial"/>
                <w:sz w:val="20"/>
              </w:rPr>
              <w:t>Janvier</w:t>
            </w:r>
          </w:p>
        </w:tc>
      </w:tr>
      <w:tr w:rsidR="00067075" w:rsidRPr="00665198" w14:paraId="3464A86E" w14:textId="77777777" w:rsidTr="001336FE">
        <w:trPr>
          <w:jc w:val="center"/>
        </w:trPr>
        <w:tc>
          <w:tcPr>
            <w:tcW w:w="1696" w:type="dxa"/>
            <w:shd w:val="clear" w:color="auto" w:fill="F2F2F2"/>
          </w:tcPr>
          <w:p w14:paraId="16068A67" w14:textId="77777777" w:rsidR="00067075" w:rsidRPr="00665198" w:rsidRDefault="00067075" w:rsidP="00067075">
            <w:pPr>
              <w:rPr>
                <w:rFonts w:ascii="Arial" w:eastAsia="Calibri" w:hAnsi="Arial" w:cs="Arial"/>
                <w:b/>
                <w:sz w:val="20"/>
              </w:rPr>
            </w:pPr>
            <w:r w:rsidRPr="00665198">
              <w:rPr>
                <w:rFonts w:ascii="Arial" w:eastAsia="Calibri" w:hAnsi="Arial" w:cs="Arial"/>
                <w:b/>
                <w:sz w:val="20"/>
              </w:rPr>
              <w:t>Déroulement de l’instruction</w:t>
            </w:r>
          </w:p>
        </w:tc>
        <w:tc>
          <w:tcPr>
            <w:tcW w:w="5954" w:type="dxa"/>
          </w:tcPr>
          <w:p w14:paraId="13F85A1A" w14:textId="77777777" w:rsidR="00067075" w:rsidRPr="00665198" w:rsidRDefault="00067075" w:rsidP="00067075">
            <w:pPr>
              <w:rPr>
                <w:rFonts w:ascii="Arial" w:eastAsia="Calibri" w:hAnsi="Arial" w:cs="Arial"/>
                <w:sz w:val="20"/>
              </w:rPr>
            </w:pPr>
            <w:r w:rsidRPr="00665198">
              <w:rPr>
                <w:rFonts w:ascii="Arial" w:eastAsia="Calibri" w:hAnsi="Arial" w:cs="Arial"/>
                <w:sz w:val="20"/>
              </w:rPr>
              <w:t>Organisation visite du groupe académique</w:t>
            </w:r>
          </w:p>
          <w:p w14:paraId="39A55244" w14:textId="77777777" w:rsidR="00067075" w:rsidRPr="00665198" w:rsidRDefault="00067075" w:rsidP="00067075">
            <w:pPr>
              <w:rPr>
                <w:rFonts w:ascii="Arial" w:eastAsia="Calibri" w:hAnsi="Arial" w:cs="Arial"/>
                <w:sz w:val="20"/>
              </w:rPr>
            </w:pPr>
            <w:r w:rsidRPr="00665198">
              <w:rPr>
                <w:rFonts w:ascii="Arial" w:eastAsia="Calibri" w:hAnsi="Arial" w:cs="Arial"/>
                <w:sz w:val="20"/>
              </w:rPr>
              <w:t>Dossier de labellisation</w:t>
            </w:r>
          </w:p>
          <w:p w14:paraId="1651C4BC" w14:textId="77777777" w:rsidR="00067075" w:rsidRPr="00665198" w:rsidRDefault="00067075" w:rsidP="00067075">
            <w:pPr>
              <w:rPr>
                <w:rFonts w:ascii="Arial" w:eastAsia="Calibri" w:hAnsi="Arial" w:cs="Arial"/>
                <w:sz w:val="20"/>
              </w:rPr>
            </w:pPr>
            <w:r w:rsidRPr="00665198">
              <w:rPr>
                <w:rFonts w:ascii="Arial" w:eastAsia="Calibri" w:hAnsi="Arial" w:cs="Arial"/>
                <w:sz w:val="20"/>
              </w:rPr>
              <w:t>Eléments de preuve</w:t>
            </w:r>
          </w:p>
          <w:p w14:paraId="59F52574" w14:textId="77777777" w:rsidR="00067075" w:rsidRPr="00665198" w:rsidRDefault="00067075" w:rsidP="00067075">
            <w:pPr>
              <w:rPr>
                <w:rFonts w:ascii="Arial" w:eastAsia="Calibri" w:hAnsi="Arial" w:cs="Arial"/>
                <w:sz w:val="20"/>
              </w:rPr>
            </w:pPr>
            <w:r w:rsidRPr="00665198">
              <w:rPr>
                <w:rFonts w:ascii="Arial" w:eastAsia="Calibri" w:hAnsi="Arial" w:cs="Arial"/>
                <w:sz w:val="20"/>
              </w:rPr>
              <w:t xml:space="preserve"> </w:t>
            </w:r>
          </w:p>
        </w:tc>
        <w:tc>
          <w:tcPr>
            <w:tcW w:w="1410" w:type="dxa"/>
          </w:tcPr>
          <w:p w14:paraId="2CAAC615" w14:textId="77777777" w:rsidR="00067075" w:rsidRPr="00665198" w:rsidRDefault="00B24DD1" w:rsidP="00067075">
            <w:pPr>
              <w:jc w:val="center"/>
              <w:rPr>
                <w:rFonts w:ascii="Arial" w:eastAsia="Calibri" w:hAnsi="Arial" w:cs="Arial"/>
                <w:sz w:val="20"/>
              </w:rPr>
            </w:pPr>
            <w:r>
              <w:rPr>
                <w:rFonts w:ascii="Arial" w:eastAsia="Calibri" w:hAnsi="Arial" w:cs="Arial"/>
                <w:sz w:val="20"/>
              </w:rPr>
              <w:t>Février</w:t>
            </w:r>
          </w:p>
          <w:p w14:paraId="2E7DDF88" w14:textId="77777777" w:rsidR="00067075" w:rsidRPr="00665198" w:rsidRDefault="00067075" w:rsidP="00067075">
            <w:pPr>
              <w:jc w:val="center"/>
              <w:rPr>
                <w:rFonts w:ascii="Arial" w:eastAsia="Calibri" w:hAnsi="Arial" w:cs="Arial"/>
                <w:sz w:val="20"/>
              </w:rPr>
            </w:pPr>
            <w:r w:rsidRPr="00665198">
              <w:rPr>
                <w:rFonts w:ascii="Arial" w:eastAsia="Calibri" w:hAnsi="Arial" w:cs="Arial"/>
                <w:sz w:val="20"/>
              </w:rPr>
              <w:t>Mars</w:t>
            </w:r>
          </w:p>
          <w:p w14:paraId="2DF53E52" w14:textId="77777777" w:rsidR="00067075" w:rsidRPr="00665198" w:rsidRDefault="00067075" w:rsidP="00067075">
            <w:pPr>
              <w:rPr>
                <w:rFonts w:ascii="Arial" w:eastAsia="Calibri" w:hAnsi="Arial" w:cs="Arial"/>
                <w:sz w:val="20"/>
              </w:rPr>
            </w:pPr>
          </w:p>
        </w:tc>
      </w:tr>
      <w:tr w:rsidR="00067075" w:rsidRPr="00665198" w14:paraId="1F0FF7EC" w14:textId="77777777" w:rsidTr="001336FE">
        <w:trPr>
          <w:jc w:val="center"/>
        </w:trPr>
        <w:tc>
          <w:tcPr>
            <w:tcW w:w="1696" w:type="dxa"/>
            <w:shd w:val="clear" w:color="auto" w:fill="F2F2F2"/>
          </w:tcPr>
          <w:p w14:paraId="149E593B" w14:textId="77777777" w:rsidR="00067075" w:rsidRPr="00665198" w:rsidRDefault="00067075" w:rsidP="00067075">
            <w:pPr>
              <w:rPr>
                <w:rFonts w:ascii="Arial" w:eastAsia="Calibri" w:hAnsi="Arial" w:cs="Arial"/>
                <w:b/>
                <w:sz w:val="20"/>
              </w:rPr>
            </w:pPr>
            <w:r w:rsidRPr="00665198">
              <w:rPr>
                <w:rFonts w:ascii="Arial" w:eastAsia="Calibri" w:hAnsi="Arial" w:cs="Arial"/>
                <w:b/>
                <w:sz w:val="20"/>
              </w:rPr>
              <w:t>Délivrance du label</w:t>
            </w:r>
          </w:p>
          <w:p w14:paraId="19D1FB09" w14:textId="77777777" w:rsidR="00067075" w:rsidRPr="00665198" w:rsidRDefault="00067075" w:rsidP="00067075">
            <w:pPr>
              <w:rPr>
                <w:rFonts w:ascii="Arial" w:eastAsia="Calibri" w:hAnsi="Arial" w:cs="Arial"/>
                <w:b/>
                <w:sz w:val="20"/>
              </w:rPr>
            </w:pPr>
          </w:p>
        </w:tc>
        <w:tc>
          <w:tcPr>
            <w:tcW w:w="5954" w:type="dxa"/>
          </w:tcPr>
          <w:p w14:paraId="27985081" w14:textId="77777777" w:rsidR="00067075" w:rsidRPr="00665198" w:rsidRDefault="00067075" w:rsidP="00067075">
            <w:pPr>
              <w:rPr>
                <w:rFonts w:ascii="Arial" w:eastAsia="Calibri" w:hAnsi="Arial" w:cs="Arial"/>
                <w:sz w:val="20"/>
              </w:rPr>
            </w:pPr>
            <w:r w:rsidRPr="00665198">
              <w:rPr>
                <w:rFonts w:ascii="Arial" w:eastAsia="Calibri" w:hAnsi="Arial" w:cs="Arial"/>
                <w:sz w:val="20"/>
              </w:rPr>
              <w:t>Avis rectrice</w:t>
            </w:r>
          </w:p>
          <w:p w14:paraId="19551C3D" w14:textId="77777777" w:rsidR="00067075" w:rsidRPr="00665198" w:rsidRDefault="00067075" w:rsidP="00067075">
            <w:pPr>
              <w:tabs>
                <w:tab w:val="left" w:pos="4402"/>
              </w:tabs>
              <w:rPr>
                <w:rFonts w:ascii="Arial" w:eastAsia="Calibri" w:hAnsi="Arial" w:cs="Arial"/>
                <w:sz w:val="20"/>
              </w:rPr>
            </w:pPr>
            <w:r w:rsidRPr="00665198">
              <w:rPr>
                <w:rFonts w:ascii="Arial" w:eastAsia="Calibri" w:hAnsi="Arial" w:cs="Arial"/>
                <w:sz w:val="20"/>
              </w:rPr>
              <w:tab/>
            </w:r>
          </w:p>
        </w:tc>
        <w:tc>
          <w:tcPr>
            <w:tcW w:w="1410" w:type="dxa"/>
          </w:tcPr>
          <w:p w14:paraId="71290C8D" w14:textId="77777777" w:rsidR="00067075" w:rsidRPr="00665198" w:rsidRDefault="00B24DD1" w:rsidP="00067075">
            <w:pPr>
              <w:jc w:val="center"/>
              <w:rPr>
                <w:rFonts w:ascii="Arial" w:eastAsia="Calibri" w:hAnsi="Arial" w:cs="Arial"/>
                <w:sz w:val="20"/>
              </w:rPr>
            </w:pPr>
            <w:r>
              <w:rPr>
                <w:rFonts w:ascii="Arial" w:eastAsia="Calibri" w:hAnsi="Arial" w:cs="Arial"/>
                <w:sz w:val="20"/>
              </w:rPr>
              <w:t>Octobre</w:t>
            </w:r>
          </w:p>
          <w:p w14:paraId="4ED3667F" w14:textId="77777777" w:rsidR="00067075" w:rsidRPr="00665198" w:rsidRDefault="00067075" w:rsidP="00067075">
            <w:pPr>
              <w:rPr>
                <w:rFonts w:ascii="Arial" w:eastAsia="Calibri" w:hAnsi="Arial" w:cs="Arial"/>
                <w:sz w:val="20"/>
              </w:rPr>
            </w:pPr>
          </w:p>
        </w:tc>
      </w:tr>
    </w:tbl>
    <w:p w14:paraId="42A6CDC9" w14:textId="77777777" w:rsidR="00067075" w:rsidRPr="00067075" w:rsidRDefault="00067075" w:rsidP="00067075">
      <w:pPr>
        <w:widowControl/>
        <w:tabs>
          <w:tab w:val="right" w:leader="underscore" w:pos="8505"/>
        </w:tabs>
        <w:autoSpaceDE/>
        <w:autoSpaceDN/>
        <w:spacing w:after="160"/>
        <w:contextualSpacing/>
        <w:jc w:val="both"/>
        <w:rPr>
          <w:rFonts w:ascii="Calibri" w:eastAsia="Calibri" w:hAnsi="Calibri" w:cs="Times New Roman"/>
          <w:sz w:val="22"/>
          <w:szCs w:val="22"/>
          <w:lang w:val="fr-FR"/>
        </w:rPr>
      </w:pPr>
    </w:p>
    <w:p w14:paraId="14316294" w14:textId="77777777" w:rsidR="00875FF9" w:rsidRPr="00994061" w:rsidRDefault="00875FF9" w:rsidP="00994061">
      <w:pPr>
        <w:widowControl/>
        <w:autoSpaceDE/>
        <w:autoSpaceDN/>
        <w:jc w:val="both"/>
        <w:rPr>
          <w:rFonts w:eastAsia="Calibri"/>
          <w:lang w:val="fr-FR"/>
        </w:rPr>
      </w:pPr>
    </w:p>
    <w:p w14:paraId="459F70FA" w14:textId="77777777" w:rsidR="00994061" w:rsidRPr="00994061" w:rsidRDefault="00994061" w:rsidP="00994061">
      <w:pPr>
        <w:widowControl/>
        <w:tabs>
          <w:tab w:val="right" w:leader="underscore" w:pos="8505"/>
        </w:tabs>
        <w:autoSpaceDE/>
        <w:autoSpaceDN/>
        <w:jc w:val="center"/>
        <w:rPr>
          <w:rFonts w:asciiTheme="majorHAnsi" w:eastAsia="Calibri" w:hAnsiTheme="majorHAnsi" w:cstheme="majorHAnsi"/>
          <w:color w:val="002060"/>
          <w:sz w:val="2"/>
          <w:lang w:val="fr-FR"/>
        </w:rPr>
      </w:pPr>
    </w:p>
    <w:sectPr w:rsidR="00994061" w:rsidRPr="00994061" w:rsidSect="00994061">
      <w:headerReference w:type="default" r:id="rId13"/>
      <w:footerReference w:type="default" r:id="rId14"/>
      <w:type w:val="continuous"/>
      <w:pgSz w:w="11910" w:h="16840"/>
      <w:pgMar w:top="963" w:right="964" w:bottom="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E97" w14:textId="77777777" w:rsidR="00855562" w:rsidRDefault="00855562" w:rsidP="0079276E">
      <w:r>
        <w:separator/>
      </w:r>
    </w:p>
  </w:endnote>
  <w:endnote w:type="continuationSeparator" w:id="0">
    <w:p w14:paraId="2213CFAB" w14:textId="77777777" w:rsidR="00855562" w:rsidRDefault="0085556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29316443"/>
      <w:docPartObj>
        <w:docPartGallery w:val="Page Numbers (Bottom of Page)"/>
        <w:docPartUnique/>
      </w:docPartObj>
    </w:sdtPr>
    <w:sdtEndPr>
      <w:rPr>
        <w:rStyle w:val="Numrodepage"/>
      </w:rPr>
    </w:sdtEndPr>
    <w:sdtContent>
      <w:p w14:paraId="2A86107B"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433044A"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1877" w14:textId="77777777" w:rsidR="00E94D88" w:rsidRPr="00705CC2" w:rsidRDefault="00E94D88" w:rsidP="00E94D88">
    <w:pPr>
      <w:rPr>
        <w:color w:val="000000" w:themeColor="text1"/>
      </w:rPr>
    </w:pPr>
  </w:p>
  <w:p w14:paraId="4BE58052" w14:textId="2CE1DFED" w:rsidR="00665198" w:rsidRDefault="00665198" w:rsidP="00E94D88">
    <w:pPr>
      <w:pStyle w:val="PieddePage0"/>
      <w:ind w:left="0" w:right="-176" w:firstLine="0"/>
      <w:rPr>
        <w:color w:val="000000" w:themeColor="text1"/>
        <w:szCs w:val="14"/>
      </w:rPr>
    </w:pPr>
    <w:r>
      <w:rPr>
        <w:color w:val="000000" w:themeColor="text1"/>
        <w:szCs w:val="14"/>
      </w:rPr>
      <w:t>D</w:t>
    </w:r>
    <w:r w:rsidR="008313E5">
      <w:rPr>
        <w:color w:val="000000" w:themeColor="text1"/>
        <w:szCs w:val="14"/>
      </w:rPr>
      <w:t>R</w:t>
    </w:r>
    <w:r>
      <w:rPr>
        <w:color w:val="000000" w:themeColor="text1"/>
        <w:szCs w:val="14"/>
      </w:rPr>
      <w:t>A</w:t>
    </w:r>
    <w:r w:rsidR="008313E5">
      <w:rPr>
        <w:color w:val="000000" w:themeColor="text1"/>
        <w:szCs w:val="14"/>
      </w:rPr>
      <w:t>-</w:t>
    </w:r>
    <w:r>
      <w:rPr>
        <w:color w:val="000000" w:themeColor="text1"/>
        <w:szCs w:val="14"/>
      </w:rPr>
      <w:t>FPIC</w:t>
    </w:r>
    <w:r w:rsidR="008313E5">
      <w:rPr>
        <w:color w:val="000000" w:themeColor="text1"/>
        <w:szCs w:val="14"/>
      </w:rPr>
      <w:t>A</w:t>
    </w:r>
  </w:p>
  <w:p w14:paraId="3E78A3A1" w14:textId="77777777" w:rsidR="00E94D88" w:rsidRPr="00FD2AF5" w:rsidRDefault="00E94D88" w:rsidP="00E94D88">
    <w:pPr>
      <w:pStyle w:val="PieddePage0"/>
      <w:ind w:left="0" w:right="-176" w:firstLine="0"/>
      <w:rPr>
        <w:color w:val="000000" w:themeColor="text1"/>
        <w:szCs w:val="14"/>
      </w:rPr>
    </w:pPr>
    <w:r w:rsidRPr="00FD2AF5">
      <w:rPr>
        <w:color w:val="000000" w:themeColor="text1"/>
        <w:szCs w:val="14"/>
      </w:rPr>
      <w:t>5, rue Joseph de Carayon-Latour CS 81499</w:t>
    </w:r>
  </w:p>
  <w:p w14:paraId="352A2929" w14:textId="77777777" w:rsidR="00E94D88" w:rsidRPr="00705CC2" w:rsidRDefault="00E94D88" w:rsidP="00E94D88">
    <w:pPr>
      <w:tabs>
        <w:tab w:val="left" w:pos="5009"/>
      </w:tabs>
      <w:spacing w:line="170" w:lineRule="exact"/>
      <w:ind w:right="59"/>
      <w:rPr>
        <w:color w:val="000000" w:themeColor="text1"/>
        <w:sz w:val="14"/>
        <w:lang w:val="fr-FR"/>
      </w:rPr>
    </w:pPr>
    <w:r w:rsidRPr="00FD2AF5">
      <w:rPr>
        <w:color w:val="000000" w:themeColor="text1"/>
        <w:sz w:val="14"/>
        <w:szCs w:val="14"/>
        <w:lang w:val="fr-FR"/>
      </w:rPr>
      <w:t>33060 Bordeaux Cedex</w:t>
    </w:r>
    <w:r w:rsidRPr="00FD2AF5">
      <w:rPr>
        <w:color w:val="000000" w:themeColor="text1"/>
        <w:sz w:val="14"/>
        <w:szCs w:val="14"/>
        <w:lang w:val="fr-FR"/>
      </w:rPr>
      <w:br/>
      <w:t xml:space="preserve">Tél : 05 </w:t>
    </w:r>
    <w:r w:rsidR="00067075">
      <w:rPr>
        <w:color w:val="000000" w:themeColor="text1"/>
        <w:sz w:val="14"/>
        <w:szCs w:val="14"/>
        <w:lang w:val="fr-FR"/>
      </w:rPr>
      <w:t>40 54 70 87</w:t>
    </w:r>
    <w:r w:rsidRPr="00FD2AF5">
      <w:rPr>
        <w:color w:val="000000" w:themeColor="text1"/>
        <w:sz w:val="14"/>
        <w:szCs w:val="14"/>
        <w:lang w:val="fr-FR"/>
      </w:rPr>
      <w:br/>
      <w:t xml:space="preserve">Mél : </w:t>
    </w:r>
    <w:r w:rsidR="00067075">
      <w:rPr>
        <w:color w:val="000000" w:themeColor="text1"/>
        <w:sz w:val="14"/>
        <w:szCs w:val="14"/>
        <w:lang w:val="fr-FR"/>
      </w:rPr>
      <w:t>ce.dafpic</w:t>
    </w:r>
    <w:r w:rsidRPr="00FD2AF5">
      <w:rPr>
        <w:color w:val="000000" w:themeColor="text1"/>
        <w:sz w:val="14"/>
        <w:szCs w:val="14"/>
        <w:lang w:val="fr-FR"/>
      </w:rPr>
      <w:t>@ac-bordeaux.fr</w:t>
    </w:r>
    <w:r w:rsidRPr="00FD2AF5">
      <w:rPr>
        <w:color w:val="000000" w:themeColor="text1"/>
        <w:sz w:val="14"/>
        <w:szCs w:val="14"/>
        <w:lang w:val="fr-FR"/>
      </w:rPr>
      <w:tab/>
    </w:r>
    <w:r w:rsidRPr="00FD2AF5">
      <w:rPr>
        <w:color w:val="000000" w:themeColor="text1"/>
        <w:sz w:val="14"/>
        <w:szCs w:val="14"/>
        <w:lang w:val="fr-FR"/>
      </w:rPr>
      <w:tab/>
    </w:r>
    <w:r w:rsidRPr="00FD2AF5">
      <w:rPr>
        <w:sz w:val="14"/>
        <w:szCs w:val="14"/>
      </w:rPr>
      <w:fldChar w:fldCharType="begin"/>
    </w:r>
    <w:r w:rsidRPr="00B24DD1">
      <w:rPr>
        <w:sz w:val="14"/>
        <w:szCs w:val="14"/>
        <w:lang w:val="fr-FR"/>
      </w:rPr>
      <w:instrText xml:space="preserve"> PAGE   \* MERGEFORMAT </w:instrText>
    </w:r>
    <w:r w:rsidRPr="00FD2AF5">
      <w:rPr>
        <w:sz w:val="14"/>
        <w:szCs w:val="14"/>
      </w:rPr>
      <w:fldChar w:fldCharType="separate"/>
    </w:r>
    <w:r w:rsidR="00B24DD1">
      <w:rPr>
        <w:noProof/>
        <w:sz w:val="14"/>
        <w:szCs w:val="14"/>
        <w:lang w:val="fr-FR"/>
      </w:rPr>
      <w:t>4</w:t>
    </w:r>
    <w:r w:rsidRPr="00FD2AF5">
      <w:rPr>
        <w:sz w:val="14"/>
        <w:szCs w:val="14"/>
      </w:rPr>
      <w:fldChar w:fldCharType="end"/>
    </w:r>
    <w:r w:rsidRPr="00B24DD1">
      <w:rPr>
        <w:sz w:val="14"/>
        <w:szCs w:val="14"/>
        <w:lang w:val="fr-FR"/>
      </w:rPr>
      <w:t>/</w:t>
    </w:r>
    <w:r w:rsidRPr="00FD2AF5">
      <w:rPr>
        <w:sz w:val="14"/>
        <w:szCs w:val="14"/>
      </w:rPr>
      <w:fldChar w:fldCharType="begin"/>
    </w:r>
    <w:r w:rsidRPr="00B24DD1">
      <w:rPr>
        <w:sz w:val="14"/>
        <w:szCs w:val="14"/>
        <w:lang w:val="fr-FR"/>
      </w:rPr>
      <w:instrText xml:space="preserve"> NUMPAGES   \* MERGEFORMAT </w:instrText>
    </w:r>
    <w:r w:rsidRPr="00FD2AF5">
      <w:rPr>
        <w:sz w:val="14"/>
        <w:szCs w:val="14"/>
      </w:rPr>
      <w:fldChar w:fldCharType="separate"/>
    </w:r>
    <w:r w:rsidR="00B24DD1">
      <w:rPr>
        <w:noProof/>
        <w:sz w:val="14"/>
        <w:szCs w:val="14"/>
        <w:lang w:val="fr-FR"/>
      </w:rPr>
      <w:t>4</w:t>
    </w:r>
    <w:r w:rsidRPr="00FD2AF5">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E192" w14:textId="77777777" w:rsidR="00855562" w:rsidRDefault="00855562" w:rsidP="0079276E">
      <w:r>
        <w:separator/>
      </w:r>
    </w:p>
  </w:footnote>
  <w:footnote w:type="continuationSeparator" w:id="0">
    <w:p w14:paraId="4A3840BB" w14:textId="77777777" w:rsidR="00855562" w:rsidRDefault="00855562"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2640" w14:textId="64604ED9" w:rsidR="003001AC" w:rsidRDefault="003001AC" w:rsidP="00EC6CCC">
    <w:pPr>
      <w:pStyle w:val="En-tte"/>
      <w:tabs>
        <w:tab w:val="clear" w:pos="4513"/>
      </w:tabs>
      <w:jc w:val="right"/>
      <w:rPr>
        <w:b/>
        <w:sz w:val="28"/>
        <w:szCs w:val="28"/>
      </w:rPr>
    </w:pPr>
    <w:r>
      <w:rPr>
        <w:noProof/>
        <w:lang w:eastAsia="fr-FR"/>
      </w:rPr>
      <w:drawing>
        <wp:anchor distT="0" distB="0" distL="114300" distR="114300" simplePos="0" relativeHeight="251659264" behindDoc="0" locked="0" layoutInCell="1" allowOverlap="1" wp14:anchorId="2B3C4EED" wp14:editId="0212CA17">
          <wp:simplePos x="0" y="0"/>
          <wp:positionH relativeFrom="margin">
            <wp:posOffset>9525</wp:posOffset>
          </wp:positionH>
          <wp:positionV relativeFrom="paragraph">
            <wp:posOffset>-81915</wp:posOffset>
          </wp:positionV>
          <wp:extent cx="1822656" cy="866775"/>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_logo_RANA_recad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656" cy="86677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Service </w:t>
    </w:r>
    <w:proofErr w:type="spellStart"/>
    <w:r>
      <w:rPr>
        <w:b/>
        <w:sz w:val="28"/>
        <w:szCs w:val="28"/>
      </w:rPr>
      <w:t>régional</w:t>
    </w:r>
    <w:proofErr w:type="spellEnd"/>
    <w:r w:rsidRPr="00152B96">
      <w:rPr>
        <w:b/>
        <w:sz w:val="28"/>
        <w:szCs w:val="28"/>
      </w:rPr>
      <w:t xml:space="preserve"> </w:t>
    </w:r>
    <w:proofErr w:type="spellStart"/>
    <w:r w:rsidRPr="00152B96">
      <w:rPr>
        <w:b/>
        <w:sz w:val="28"/>
        <w:szCs w:val="28"/>
      </w:rPr>
      <w:t>académique</w:t>
    </w:r>
    <w:proofErr w:type="spellEnd"/>
    <w:r w:rsidRPr="00152B96">
      <w:rPr>
        <w:b/>
        <w:sz w:val="28"/>
        <w:szCs w:val="28"/>
      </w:rPr>
      <w:t xml:space="preserve"> </w:t>
    </w:r>
    <w:r w:rsidRPr="00152B96">
      <w:rPr>
        <w:b/>
        <w:sz w:val="28"/>
        <w:szCs w:val="28"/>
      </w:rPr>
      <w:br/>
      <w:t xml:space="preserve">à la formation </w:t>
    </w:r>
    <w:proofErr w:type="spellStart"/>
    <w:r w:rsidRPr="00152B96">
      <w:rPr>
        <w:b/>
        <w:sz w:val="28"/>
        <w:szCs w:val="28"/>
      </w:rPr>
      <w:t>professionnelle</w:t>
    </w:r>
    <w:proofErr w:type="spellEnd"/>
    <w:r w:rsidRPr="00152B96">
      <w:rPr>
        <w:b/>
        <w:sz w:val="28"/>
        <w:szCs w:val="28"/>
      </w:rPr>
      <w:t xml:space="preserve"> </w:t>
    </w:r>
    <w:proofErr w:type="spellStart"/>
    <w:r w:rsidRPr="00152B96">
      <w:rPr>
        <w:b/>
        <w:sz w:val="28"/>
        <w:szCs w:val="28"/>
      </w:rPr>
      <w:t>initiale</w:t>
    </w:r>
    <w:proofErr w:type="spellEnd"/>
    <w:r w:rsidRPr="00152B96">
      <w:rPr>
        <w:b/>
        <w:sz w:val="28"/>
        <w:szCs w:val="28"/>
      </w:rPr>
      <w:br/>
      <w:t xml:space="preserve">et continue et à </w:t>
    </w:r>
    <w:proofErr w:type="spellStart"/>
    <w:r w:rsidRPr="00152B96">
      <w:rPr>
        <w:b/>
        <w:sz w:val="28"/>
        <w:szCs w:val="28"/>
      </w:rPr>
      <w:t>l'apprentissage</w:t>
    </w:r>
    <w:proofErr w:type="spellEnd"/>
  </w:p>
  <w:p w14:paraId="7DCF42B8" w14:textId="028FDEBB" w:rsidR="0079276E" w:rsidRPr="00B24DD1" w:rsidRDefault="003001AC" w:rsidP="00EC6CCC">
    <w:pPr>
      <w:pStyle w:val="En-tte"/>
      <w:tabs>
        <w:tab w:val="clear" w:pos="4513"/>
      </w:tabs>
      <w:jc w:val="right"/>
      <w:rPr>
        <w:b/>
        <w:sz w:val="28"/>
        <w:szCs w:val="28"/>
        <w:lang w:val="fr-FR"/>
      </w:rPr>
    </w:pPr>
    <w:r>
      <w:rPr>
        <w:noProof/>
        <w:lang w:eastAsia="fr-FR"/>
      </w:rPr>
      <w:t xml:space="preserve"> </w:t>
    </w:r>
    <w:r w:rsidR="00D51B1A" w:rsidRPr="00B24DD1">
      <w:rPr>
        <w:b/>
        <w:sz w:val="28"/>
        <w:szCs w:val="28"/>
        <w:lang w:val="fr-FR"/>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0D9B"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D8F"/>
    <w:multiLevelType w:val="hybridMultilevel"/>
    <w:tmpl w:val="239C61F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9303765"/>
    <w:multiLevelType w:val="hybridMultilevel"/>
    <w:tmpl w:val="A1EA0E20"/>
    <w:lvl w:ilvl="0" w:tplc="040C000F">
      <w:start w:val="1"/>
      <w:numFmt w:val="decimal"/>
      <w:lvlText w:val="%1."/>
      <w:lvlJc w:val="left"/>
      <w:pPr>
        <w:ind w:left="720" w:hanging="360"/>
      </w:pPr>
    </w:lvl>
    <w:lvl w:ilvl="1" w:tplc="040C0019">
      <w:start w:val="1"/>
      <w:numFmt w:val="lowerLetter"/>
      <w:lvlText w:val="%2."/>
      <w:lvlJc w:val="left"/>
      <w:pPr>
        <w:ind w:left="1495"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F592D"/>
    <w:multiLevelType w:val="hybridMultilevel"/>
    <w:tmpl w:val="1480DBEC"/>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D403B"/>
    <w:multiLevelType w:val="hybridMultilevel"/>
    <w:tmpl w:val="D3F4B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F2EF2"/>
    <w:multiLevelType w:val="multilevel"/>
    <w:tmpl w:val="604CA0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340AAE"/>
    <w:multiLevelType w:val="hybridMultilevel"/>
    <w:tmpl w:val="E22EB2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8" w15:restartNumberingAfterBreak="0">
    <w:nsid w:val="424E5AFF"/>
    <w:multiLevelType w:val="hybridMultilevel"/>
    <w:tmpl w:val="89062D3E"/>
    <w:lvl w:ilvl="0" w:tplc="5DD2C3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DB36E7"/>
    <w:multiLevelType w:val="hybridMultilevel"/>
    <w:tmpl w:val="D0A00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E2022B"/>
    <w:multiLevelType w:val="hybridMultilevel"/>
    <w:tmpl w:val="965E1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A861CA"/>
    <w:multiLevelType w:val="multilevel"/>
    <w:tmpl w:val="72383CB0"/>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69D2413"/>
    <w:multiLevelType w:val="multilevel"/>
    <w:tmpl w:val="298AF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9"/>
  </w:num>
  <w:num w:numId="3">
    <w:abstractNumId w:val="12"/>
  </w:num>
  <w:num w:numId="4">
    <w:abstractNumId w:val="5"/>
  </w:num>
  <w:num w:numId="5">
    <w:abstractNumId w:val="13"/>
  </w:num>
  <w:num w:numId="6">
    <w:abstractNumId w:val="14"/>
  </w:num>
  <w:num w:numId="7">
    <w:abstractNumId w:val="4"/>
  </w:num>
  <w:num w:numId="8">
    <w:abstractNumId w:val="3"/>
  </w:num>
  <w:num w:numId="9">
    <w:abstractNumId w:val="8"/>
  </w:num>
  <w:num w:numId="10">
    <w:abstractNumId w:val="11"/>
  </w:num>
  <w:num w:numId="11">
    <w:abstractNumId w:val="1"/>
  </w:num>
  <w:num w:numId="12">
    <w:abstractNumId w:val="2"/>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2D"/>
    <w:rsid w:val="000257DD"/>
    <w:rsid w:val="00045911"/>
    <w:rsid w:val="00065060"/>
    <w:rsid w:val="00066017"/>
    <w:rsid w:val="00067075"/>
    <w:rsid w:val="00073767"/>
    <w:rsid w:val="00075639"/>
    <w:rsid w:val="00075F14"/>
    <w:rsid w:val="00076B31"/>
    <w:rsid w:val="000924D0"/>
    <w:rsid w:val="000948F1"/>
    <w:rsid w:val="000B2933"/>
    <w:rsid w:val="000E64B8"/>
    <w:rsid w:val="001078B3"/>
    <w:rsid w:val="00110401"/>
    <w:rsid w:val="001336FE"/>
    <w:rsid w:val="002405F5"/>
    <w:rsid w:val="002622F6"/>
    <w:rsid w:val="00290741"/>
    <w:rsid w:val="002A483F"/>
    <w:rsid w:val="003001AC"/>
    <w:rsid w:val="0034752F"/>
    <w:rsid w:val="00351D49"/>
    <w:rsid w:val="0035355E"/>
    <w:rsid w:val="00361129"/>
    <w:rsid w:val="0039112D"/>
    <w:rsid w:val="0046325E"/>
    <w:rsid w:val="004671FC"/>
    <w:rsid w:val="004714C6"/>
    <w:rsid w:val="0047231F"/>
    <w:rsid w:val="0047637F"/>
    <w:rsid w:val="00491912"/>
    <w:rsid w:val="004B4946"/>
    <w:rsid w:val="004F011D"/>
    <w:rsid w:val="004F403D"/>
    <w:rsid w:val="005417EF"/>
    <w:rsid w:val="005F2E98"/>
    <w:rsid w:val="006107E7"/>
    <w:rsid w:val="00612D69"/>
    <w:rsid w:val="0063635F"/>
    <w:rsid w:val="0064153F"/>
    <w:rsid w:val="0064617C"/>
    <w:rsid w:val="00665198"/>
    <w:rsid w:val="00681D72"/>
    <w:rsid w:val="006B6D26"/>
    <w:rsid w:val="006C4A41"/>
    <w:rsid w:val="006D6820"/>
    <w:rsid w:val="006E4D10"/>
    <w:rsid w:val="00705CC2"/>
    <w:rsid w:val="00747A49"/>
    <w:rsid w:val="00756175"/>
    <w:rsid w:val="0079276E"/>
    <w:rsid w:val="007A4237"/>
    <w:rsid w:val="007B259F"/>
    <w:rsid w:val="007C1AAA"/>
    <w:rsid w:val="007C6C43"/>
    <w:rsid w:val="007E3696"/>
    <w:rsid w:val="007F2C9C"/>
    <w:rsid w:val="00807CCD"/>
    <w:rsid w:val="0081097C"/>
    <w:rsid w:val="008313E5"/>
    <w:rsid w:val="00851458"/>
    <w:rsid w:val="0085454E"/>
    <w:rsid w:val="00855562"/>
    <w:rsid w:val="00874AA0"/>
    <w:rsid w:val="00875FF9"/>
    <w:rsid w:val="00881E9F"/>
    <w:rsid w:val="00882D33"/>
    <w:rsid w:val="008D59BF"/>
    <w:rsid w:val="008D63A4"/>
    <w:rsid w:val="009346E0"/>
    <w:rsid w:val="00942B28"/>
    <w:rsid w:val="00961EFE"/>
    <w:rsid w:val="00965B19"/>
    <w:rsid w:val="00992DBA"/>
    <w:rsid w:val="00994061"/>
    <w:rsid w:val="009B302B"/>
    <w:rsid w:val="009C2BC3"/>
    <w:rsid w:val="009D6EAF"/>
    <w:rsid w:val="00A032FA"/>
    <w:rsid w:val="00A30EA6"/>
    <w:rsid w:val="00A550AC"/>
    <w:rsid w:val="00AB0307"/>
    <w:rsid w:val="00AC63DF"/>
    <w:rsid w:val="00AD2B0C"/>
    <w:rsid w:val="00B01231"/>
    <w:rsid w:val="00B24DD1"/>
    <w:rsid w:val="00B45E94"/>
    <w:rsid w:val="00B6480C"/>
    <w:rsid w:val="00B864B8"/>
    <w:rsid w:val="00B915C0"/>
    <w:rsid w:val="00BF5D5E"/>
    <w:rsid w:val="00C1578D"/>
    <w:rsid w:val="00C27E6A"/>
    <w:rsid w:val="00C61458"/>
    <w:rsid w:val="00C67312"/>
    <w:rsid w:val="00CB238D"/>
    <w:rsid w:val="00CD5E65"/>
    <w:rsid w:val="00CF6461"/>
    <w:rsid w:val="00D10C52"/>
    <w:rsid w:val="00D51B1A"/>
    <w:rsid w:val="00D837B9"/>
    <w:rsid w:val="00DB5393"/>
    <w:rsid w:val="00E00E6D"/>
    <w:rsid w:val="00E1750F"/>
    <w:rsid w:val="00E30E35"/>
    <w:rsid w:val="00E94D88"/>
    <w:rsid w:val="00EA097D"/>
    <w:rsid w:val="00EB067A"/>
    <w:rsid w:val="00EC6CCC"/>
    <w:rsid w:val="00EE0E18"/>
    <w:rsid w:val="00F40A5B"/>
    <w:rsid w:val="00F60753"/>
    <w:rsid w:val="00F60DE1"/>
    <w:rsid w:val="00F64B8F"/>
    <w:rsid w:val="00F84D2A"/>
    <w:rsid w:val="00FB15E5"/>
    <w:rsid w:val="00FB6A61"/>
    <w:rsid w:val="00FC1ADE"/>
    <w:rsid w:val="00FD2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6C2D56"/>
  <w15:docId w15:val="{46C5B8AE-CD18-E64B-AACB-FBB11C7B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qFormat/>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Mentionnonrsolue1">
    <w:name w:val="Mention non résolue1"/>
    <w:basedOn w:val="Policepardfaut"/>
    <w:uiPriority w:val="99"/>
    <w:semiHidden/>
    <w:unhideWhenUsed/>
    <w:rsid w:val="00BF5D5E"/>
    <w:rPr>
      <w:color w:val="605E5C"/>
      <w:shd w:val="clear" w:color="auto" w:fill="E1DFDD"/>
    </w:rPr>
  </w:style>
  <w:style w:type="paragraph" w:customStyle="1" w:styleId="Intituldeladirection">
    <w:name w:val="Intitulé de la direction"/>
    <w:basedOn w:val="Normal"/>
    <w:qFormat/>
    <w:rsid w:val="00D51B1A"/>
    <w:pPr>
      <w:widowControl/>
      <w:autoSpaceDE/>
      <w:autoSpaceDN/>
      <w:spacing w:line="336" w:lineRule="atLeast"/>
      <w:jc w:val="right"/>
    </w:pPr>
    <w:rPr>
      <w:rFonts w:cstheme="minorBidi"/>
      <w:b/>
      <w:sz w:val="28"/>
      <w:lang w:val="fr-FR"/>
    </w:rPr>
  </w:style>
  <w:style w:type="paragraph" w:styleId="Textedebulles">
    <w:name w:val="Balloon Text"/>
    <w:basedOn w:val="Normal"/>
    <w:link w:val="TextedebullesCar"/>
    <w:uiPriority w:val="99"/>
    <w:semiHidden/>
    <w:unhideWhenUsed/>
    <w:rsid w:val="00D51B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B1A"/>
    <w:rPr>
      <w:rFonts w:ascii="Segoe UI" w:hAnsi="Segoe UI" w:cs="Segoe UI"/>
      <w:sz w:val="18"/>
      <w:szCs w:val="18"/>
    </w:rPr>
  </w:style>
  <w:style w:type="paragraph" w:customStyle="1" w:styleId="Texte-Adresseligne1">
    <w:name w:val="Texte - Adresse ligne 1"/>
    <w:basedOn w:val="Normal"/>
    <w:qFormat/>
    <w:rsid w:val="0064153F"/>
    <w:pPr>
      <w:framePr w:w="9979" w:h="964" w:wrap="notBeside" w:vAnchor="page" w:hAnchor="page" w:xAlign="center" w:yAlign="bottom" w:anchorLock="1"/>
      <w:widowControl/>
      <w:autoSpaceDE/>
      <w:autoSpaceDN/>
      <w:spacing w:line="192" w:lineRule="atLeast"/>
    </w:pPr>
    <w:rPr>
      <w:rFonts w:cstheme="minorBidi"/>
      <w:sz w:val="16"/>
      <w:lang w:val="fr-FR"/>
    </w:rPr>
  </w:style>
  <w:style w:type="paragraph" w:customStyle="1" w:styleId="Texte-Tl">
    <w:name w:val="Texte - Tél."/>
    <w:basedOn w:val="Texte-Adresseligne1"/>
    <w:qFormat/>
    <w:rsid w:val="0064153F"/>
    <w:pPr>
      <w:framePr w:wrap="notBeside"/>
    </w:pPr>
  </w:style>
  <w:style w:type="table" w:customStyle="1" w:styleId="Grilledutableau1">
    <w:name w:val="Grille du tableau1"/>
    <w:basedOn w:val="TableauNormal"/>
    <w:next w:val="Grilledutableau"/>
    <w:uiPriority w:val="39"/>
    <w:rsid w:val="00994061"/>
    <w:pPr>
      <w:widowControl/>
      <w:autoSpaceDE/>
      <w:autoSpaceDN/>
    </w:pPr>
    <w:rPr>
      <w:rFonts w:ascii="Calibri" w:hAnsi="Calibri" w:cs="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067075"/>
    <w:pPr>
      <w:widowControl/>
      <w:autoSpaceDE/>
      <w:autoSpaceDN/>
    </w:pPr>
    <w:rPr>
      <w:rFonts w:ascii="Calibri" w:hAnsi="Calibri" w:cs="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0229C-4A8C-4194-9011-142FF8F7C1C6}">
  <ds:schemaRef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2c7ddd52-0a06-43b1-a35c-dcb15ea2e3f4"/>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423E14E-7EB0-496D-BF7A-416699511629}">
  <ds:schemaRefs>
    <ds:schemaRef ds:uri="http://schemas.openxmlformats.org/officeDocument/2006/bibliography"/>
  </ds:schemaRefs>
</ds:datastoreItem>
</file>

<file path=customXml/itemProps3.xml><?xml version="1.0" encoding="utf-8"?>
<ds:datastoreItem xmlns:ds="http://schemas.openxmlformats.org/officeDocument/2006/customXml" ds:itemID="{1178F183-A4B5-4E27-B6A0-DB3381F9678F}">
  <ds:schemaRefs>
    <ds:schemaRef ds:uri="http://schemas.microsoft.com/sharepoint/v3/contenttype/forms"/>
  </ds:schemaRefs>
</ds:datastoreItem>
</file>

<file path=customXml/itemProps4.xml><?xml version="1.0" encoding="utf-8"?>
<ds:datastoreItem xmlns:ds="http://schemas.openxmlformats.org/officeDocument/2006/customXml" ds:itemID="{27936709-DF76-427B-A96E-75A3475A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1041</Words>
  <Characters>5731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Microsoft Office User</dc:creator>
  <cp:lastModifiedBy>Murielle BERNALEAU</cp:lastModifiedBy>
  <cp:revision>12</cp:revision>
  <cp:lastPrinted>2020-10-05T09:46:00Z</cp:lastPrinted>
  <dcterms:created xsi:type="dcterms:W3CDTF">2020-10-05T09:40:00Z</dcterms:created>
  <dcterms:modified xsi:type="dcterms:W3CDTF">2022-10-17T14:38:00Z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