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5C3C" w14:textId="77777777" w:rsidR="00351D49" w:rsidRPr="00994061" w:rsidRDefault="00351D49" w:rsidP="00994061">
      <w:pPr>
        <w:pStyle w:val="Corpsdetexte"/>
        <w:jc w:val="center"/>
        <w:rPr>
          <w:rFonts w:asciiTheme="majorHAnsi" w:hAnsiTheme="majorHAnsi" w:cstheme="majorHAnsi"/>
          <w:noProof/>
        </w:rPr>
        <w:sectPr w:rsidR="00351D49" w:rsidRPr="00994061" w:rsidSect="00994061">
          <w:headerReference w:type="default" r:id="rId11"/>
          <w:footerReference w:type="even" r:id="rId12"/>
          <w:type w:val="continuous"/>
          <w:pgSz w:w="11910" w:h="16840"/>
          <w:pgMar w:top="964" w:right="853" w:bottom="964" w:left="964" w:header="720" w:footer="870" w:gutter="0"/>
          <w:cols w:space="720"/>
        </w:sectPr>
      </w:pPr>
    </w:p>
    <w:p w14:paraId="39A2661B" w14:textId="77777777" w:rsidR="0064153F" w:rsidRPr="00320654" w:rsidRDefault="00994061" w:rsidP="00994061">
      <w:pPr>
        <w:pStyle w:val="Corpsdetexte"/>
        <w:shd w:val="clear" w:color="auto" w:fill="BFBFBF" w:themeFill="background1" w:themeFillShade="BF"/>
        <w:jc w:val="center"/>
        <w:rPr>
          <w:rFonts w:asciiTheme="majorHAnsi" w:hAnsiTheme="majorHAnsi" w:cstheme="majorHAnsi"/>
          <w:b/>
          <w:sz w:val="28"/>
          <w:lang w:val="fr-FR"/>
        </w:rPr>
      </w:pPr>
      <w:r w:rsidRPr="00320654">
        <w:rPr>
          <w:rFonts w:asciiTheme="majorHAnsi" w:hAnsiTheme="majorHAnsi" w:cstheme="majorHAnsi"/>
          <w:b/>
          <w:sz w:val="28"/>
          <w:lang w:val="fr-FR"/>
        </w:rPr>
        <w:t>LABEL LYCÉE DES MÉTIERS - CAHIER DES CHARGES ACADÉMIQUE</w:t>
      </w:r>
    </w:p>
    <w:p w14:paraId="2633DA66" w14:textId="77777777" w:rsidR="00994061" w:rsidRPr="00320654" w:rsidRDefault="00994061" w:rsidP="00994061">
      <w:pPr>
        <w:pStyle w:val="Corpsdetexte"/>
        <w:jc w:val="center"/>
        <w:rPr>
          <w:rFonts w:asciiTheme="majorHAnsi" w:hAnsiTheme="majorHAnsi" w:cstheme="majorHAnsi"/>
          <w:lang w:val="fr-FR"/>
        </w:rPr>
      </w:pPr>
    </w:p>
    <w:p w14:paraId="2E4E4490" w14:textId="77777777" w:rsidR="00994061" w:rsidRPr="00CF47D6" w:rsidRDefault="00994061" w:rsidP="00994061">
      <w:pPr>
        <w:widowControl/>
        <w:tabs>
          <w:tab w:val="right" w:leader="underscore" w:pos="8505"/>
        </w:tabs>
        <w:autoSpaceDE/>
        <w:autoSpaceDN/>
        <w:spacing w:line="259" w:lineRule="auto"/>
        <w:jc w:val="both"/>
        <w:rPr>
          <w:rFonts w:eastAsia="Calibri"/>
          <w:i/>
          <w:color w:val="002060"/>
          <w:lang w:val="fr-FR"/>
        </w:rPr>
      </w:pPr>
      <w:r w:rsidRPr="00CF47D6">
        <w:rPr>
          <w:rFonts w:eastAsia="Calibri"/>
          <w:i/>
          <w:lang w:val="fr-FR"/>
        </w:rPr>
        <w:t>Circulaire n° 2016-129 du 31-8-2016 Lycées des métiers-Evolution du label</w:t>
      </w:r>
    </w:p>
    <w:p w14:paraId="0BA9030F" w14:textId="77777777" w:rsidR="00994061" w:rsidRPr="00CF47D6" w:rsidRDefault="00994061" w:rsidP="00994061">
      <w:pPr>
        <w:widowControl/>
        <w:autoSpaceDE/>
        <w:autoSpaceDN/>
        <w:jc w:val="both"/>
        <w:rPr>
          <w:rFonts w:eastAsia="Calibri"/>
          <w:lang w:val="fr-FR"/>
        </w:rPr>
      </w:pPr>
      <w:r w:rsidRPr="00CF47D6">
        <w:rPr>
          <w:rFonts w:eastAsia="Calibri"/>
          <w:lang w:val="fr-FR"/>
        </w:rPr>
        <w:t>Chaque établissement sollicitant le label ou son renouvellement doit avoir défini et mis en place une organisation répondant au cahier des charges académique.</w:t>
      </w:r>
    </w:p>
    <w:p w14:paraId="6DE71982" w14:textId="77777777" w:rsidR="00994061" w:rsidRPr="00994061" w:rsidRDefault="00994061" w:rsidP="00994061">
      <w:pPr>
        <w:widowControl/>
        <w:autoSpaceDE/>
        <w:autoSpaceDN/>
        <w:jc w:val="both"/>
        <w:rPr>
          <w:rFonts w:eastAsia="Calibri"/>
          <w:lang w:val="fr-FR"/>
        </w:rPr>
      </w:pPr>
    </w:p>
    <w:p w14:paraId="55CA7FDE" w14:textId="77777777" w:rsidR="00994061" w:rsidRPr="00994061" w:rsidRDefault="00994061" w:rsidP="00994061">
      <w:pPr>
        <w:widowControl/>
        <w:tabs>
          <w:tab w:val="right" w:leader="underscore" w:pos="8505"/>
        </w:tabs>
        <w:autoSpaceDE/>
        <w:autoSpaceDN/>
        <w:jc w:val="center"/>
        <w:rPr>
          <w:rFonts w:asciiTheme="majorHAnsi" w:eastAsia="Calibri" w:hAnsiTheme="majorHAnsi" w:cstheme="majorHAnsi"/>
          <w:color w:val="002060"/>
          <w:sz w:val="2"/>
          <w:lang w:val="fr-FR"/>
        </w:rPr>
      </w:pPr>
    </w:p>
    <w:tbl>
      <w:tblPr>
        <w:tblStyle w:val="Grilledutableau1"/>
        <w:tblW w:w="9776" w:type="dxa"/>
        <w:jc w:val="center"/>
        <w:tblLook w:val="04A0" w:firstRow="1" w:lastRow="0" w:firstColumn="1" w:lastColumn="0" w:noHBand="0" w:noVBand="1"/>
      </w:tblPr>
      <w:tblGrid>
        <w:gridCol w:w="2127"/>
        <w:gridCol w:w="7649"/>
      </w:tblGrid>
      <w:tr w:rsidR="00994061" w:rsidRPr="00CF47D6" w14:paraId="7A4D94B7" w14:textId="77777777" w:rsidTr="00994061">
        <w:trPr>
          <w:jc w:val="center"/>
        </w:trPr>
        <w:tc>
          <w:tcPr>
            <w:tcW w:w="2127" w:type="dxa"/>
          </w:tcPr>
          <w:p w14:paraId="54985A5D" w14:textId="77777777" w:rsidR="00994061" w:rsidRPr="00CF47D6" w:rsidRDefault="00994061" w:rsidP="00994061">
            <w:pPr>
              <w:tabs>
                <w:tab w:val="right" w:leader="underscore" w:pos="8505"/>
              </w:tabs>
              <w:spacing w:line="276" w:lineRule="auto"/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color w:val="002060"/>
                <w:sz w:val="20"/>
                <w:szCs w:val="20"/>
              </w:rPr>
              <w:t xml:space="preserve">Fiche </w:t>
            </w:r>
            <w:proofErr w:type="spellStart"/>
            <w:r w:rsidRPr="00CF47D6">
              <w:rPr>
                <w:rFonts w:ascii="Arial" w:eastAsia="Calibri" w:hAnsi="Arial" w:cs="Arial"/>
                <w:color w:val="002060"/>
                <w:sz w:val="20"/>
                <w:szCs w:val="20"/>
              </w:rPr>
              <w:t>Qualéduc</w:t>
            </w:r>
            <w:proofErr w:type="spellEnd"/>
          </w:p>
        </w:tc>
        <w:tc>
          <w:tcPr>
            <w:tcW w:w="7649" w:type="dxa"/>
          </w:tcPr>
          <w:p w14:paraId="73CF7F25" w14:textId="77777777" w:rsidR="00994061" w:rsidRPr="00CF47D6" w:rsidRDefault="00994061" w:rsidP="00994061">
            <w:pPr>
              <w:tabs>
                <w:tab w:val="right" w:leader="underscore" w:pos="8505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sz w:val="20"/>
                <w:szCs w:val="20"/>
              </w:rPr>
              <w:t>Exigences</w:t>
            </w:r>
          </w:p>
        </w:tc>
      </w:tr>
      <w:tr w:rsidR="00994061" w:rsidRPr="00320654" w14:paraId="31B53F34" w14:textId="77777777" w:rsidTr="00994061">
        <w:trPr>
          <w:jc w:val="center"/>
        </w:trPr>
        <w:tc>
          <w:tcPr>
            <w:tcW w:w="9776" w:type="dxa"/>
            <w:gridSpan w:val="2"/>
            <w:shd w:val="clear" w:color="auto" w:fill="D5DCE4"/>
          </w:tcPr>
          <w:p w14:paraId="0D4F2E70" w14:textId="77777777" w:rsidR="00994061" w:rsidRPr="00CF47D6" w:rsidRDefault="00994061" w:rsidP="00994061">
            <w:pPr>
              <w:numPr>
                <w:ilvl w:val="0"/>
                <w:numId w:val="5"/>
              </w:numPr>
              <w:tabs>
                <w:tab w:val="right" w:leader="underscore" w:pos="8505"/>
              </w:tabs>
              <w:contextualSpacing/>
              <w:jc w:val="center"/>
              <w:rPr>
                <w:rFonts w:ascii="Arial" w:eastAsia="Calibri" w:hAnsi="Arial" w:cs="Arial"/>
                <w:b/>
                <w:color w:val="002060"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b/>
                <w:sz w:val="20"/>
                <w:szCs w:val="20"/>
              </w:rPr>
              <w:t>Une offre de formations professionnelles construite autour d’un ensemble de métiers et de parcours de formation</w:t>
            </w:r>
          </w:p>
        </w:tc>
      </w:tr>
      <w:tr w:rsidR="00994061" w:rsidRPr="00320654" w14:paraId="68038B31" w14:textId="77777777" w:rsidTr="00994061">
        <w:trPr>
          <w:jc w:val="center"/>
        </w:trPr>
        <w:tc>
          <w:tcPr>
            <w:tcW w:w="2127" w:type="dxa"/>
            <w:vMerge w:val="restart"/>
          </w:tcPr>
          <w:p w14:paraId="1146706E" w14:textId="77777777" w:rsidR="00994061" w:rsidRPr="00CF47D6" w:rsidRDefault="00994061" w:rsidP="00994061">
            <w:pPr>
              <w:tabs>
                <w:tab w:val="right" w:leader="underscore" w:pos="8505"/>
              </w:tabs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color w:val="002060"/>
                <w:sz w:val="20"/>
                <w:szCs w:val="20"/>
              </w:rPr>
              <w:t>Fiche 1</w:t>
            </w:r>
          </w:p>
          <w:p w14:paraId="5653EAD3" w14:textId="77777777" w:rsidR="00994061" w:rsidRPr="00CF47D6" w:rsidRDefault="00994061" w:rsidP="00994061">
            <w:pPr>
              <w:tabs>
                <w:tab w:val="right" w:leader="underscore" w:pos="8505"/>
              </w:tabs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color w:val="002060"/>
                <w:sz w:val="20"/>
                <w:szCs w:val="20"/>
              </w:rPr>
              <w:t>Offre de formation</w:t>
            </w:r>
          </w:p>
        </w:tc>
        <w:tc>
          <w:tcPr>
            <w:tcW w:w="7649" w:type="dxa"/>
          </w:tcPr>
          <w:p w14:paraId="6C6489B3" w14:textId="77777777" w:rsidR="00994061" w:rsidRPr="00CF47D6" w:rsidRDefault="00994061" w:rsidP="00994061">
            <w:pPr>
              <w:tabs>
                <w:tab w:val="right" w:leader="underscore" w:pos="8505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sz w:val="20"/>
                <w:szCs w:val="20"/>
              </w:rPr>
              <w:t>1.1 Offre de formation proposant des parcours ascendants vers des métiers identifiés</w:t>
            </w:r>
          </w:p>
        </w:tc>
      </w:tr>
      <w:tr w:rsidR="00994061" w:rsidRPr="00320654" w14:paraId="1A36335D" w14:textId="77777777" w:rsidTr="00994061">
        <w:trPr>
          <w:jc w:val="center"/>
        </w:trPr>
        <w:tc>
          <w:tcPr>
            <w:tcW w:w="2127" w:type="dxa"/>
            <w:vMerge/>
          </w:tcPr>
          <w:p w14:paraId="6AFFB7AE" w14:textId="77777777" w:rsidR="00994061" w:rsidRPr="00CF47D6" w:rsidRDefault="00994061" w:rsidP="00994061">
            <w:pPr>
              <w:tabs>
                <w:tab w:val="right" w:leader="underscore" w:pos="8505"/>
              </w:tabs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7649" w:type="dxa"/>
          </w:tcPr>
          <w:p w14:paraId="6F368917" w14:textId="77777777" w:rsidR="00994061" w:rsidRPr="00CF47D6" w:rsidRDefault="00994061" w:rsidP="00994061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sz w:val="20"/>
                <w:szCs w:val="20"/>
              </w:rPr>
              <w:t>1.2 Offre de formation permettant les passerelles et les parcours mixtes</w:t>
            </w:r>
          </w:p>
        </w:tc>
      </w:tr>
      <w:tr w:rsidR="00994061" w:rsidRPr="00320654" w14:paraId="6915E7ED" w14:textId="77777777" w:rsidTr="00994061">
        <w:trPr>
          <w:jc w:val="center"/>
        </w:trPr>
        <w:tc>
          <w:tcPr>
            <w:tcW w:w="2127" w:type="dxa"/>
            <w:vMerge/>
          </w:tcPr>
          <w:p w14:paraId="2C5D41F1" w14:textId="77777777" w:rsidR="00994061" w:rsidRPr="00CF47D6" w:rsidRDefault="00994061" w:rsidP="00994061">
            <w:pPr>
              <w:tabs>
                <w:tab w:val="right" w:leader="underscore" w:pos="8505"/>
              </w:tabs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7649" w:type="dxa"/>
          </w:tcPr>
          <w:p w14:paraId="10B77526" w14:textId="77777777" w:rsidR="00994061" w:rsidRPr="00CF47D6" w:rsidRDefault="00994061" w:rsidP="00994061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sz w:val="20"/>
                <w:szCs w:val="20"/>
              </w:rPr>
              <w:t>1.3 Liaison bac – 3/bac + 3 mise en œuvre</w:t>
            </w:r>
          </w:p>
        </w:tc>
      </w:tr>
      <w:tr w:rsidR="00994061" w:rsidRPr="00320654" w14:paraId="34CE9D00" w14:textId="77777777" w:rsidTr="00994061">
        <w:trPr>
          <w:jc w:val="center"/>
        </w:trPr>
        <w:tc>
          <w:tcPr>
            <w:tcW w:w="9776" w:type="dxa"/>
            <w:gridSpan w:val="2"/>
            <w:shd w:val="clear" w:color="auto" w:fill="D5DCE4"/>
          </w:tcPr>
          <w:p w14:paraId="086F66FD" w14:textId="77777777" w:rsidR="00994061" w:rsidRPr="00CF47D6" w:rsidRDefault="00994061" w:rsidP="00994061">
            <w:pPr>
              <w:numPr>
                <w:ilvl w:val="0"/>
                <w:numId w:val="5"/>
              </w:numPr>
              <w:tabs>
                <w:tab w:val="right" w:leader="underscore" w:pos="8505"/>
              </w:tabs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b/>
                <w:sz w:val="20"/>
                <w:szCs w:val="20"/>
              </w:rPr>
              <w:t>L’accueil de publics de statuts différents</w:t>
            </w:r>
          </w:p>
        </w:tc>
      </w:tr>
      <w:tr w:rsidR="00994061" w:rsidRPr="00320654" w14:paraId="5144689F" w14:textId="77777777" w:rsidTr="00994061">
        <w:trPr>
          <w:jc w:val="center"/>
        </w:trPr>
        <w:tc>
          <w:tcPr>
            <w:tcW w:w="2127" w:type="dxa"/>
            <w:vMerge w:val="restart"/>
          </w:tcPr>
          <w:p w14:paraId="7569DF77" w14:textId="77777777" w:rsidR="00994061" w:rsidRPr="00CF47D6" w:rsidRDefault="00994061" w:rsidP="00994061">
            <w:pPr>
              <w:tabs>
                <w:tab w:val="right" w:leader="underscore" w:pos="8505"/>
              </w:tabs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color w:val="002060"/>
                <w:sz w:val="20"/>
                <w:szCs w:val="20"/>
              </w:rPr>
              <w:t>Fiche 7</w:t>
            </w:r>
          </w:p>
          <w:p w14:paraId="79AEC998" w14:textId="77777777" w:rsidR="00994061" w:rsidRPr="00CF47D6" w:rsidRDefault="00994061" w:rsidP="00994061">
            <w:pPr>
              <w:tabs>
                <w:tab w:val="right" w:leader="underscore" w:pos="8505"/>
              </w:tabs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color w:val="002060"/>
                <w:sz w:val="20"/>
                <w:szCs w:val="20"/>
              </w:rPr>
              <w:t>Parcours</w:t>
            </w:r>
          </w:p>
        </w:tc>
        <w:tc>
          <w:tcPr>
            <w:tcW w:w="7649" w:type="dxa"/>
          </w:tcPr>
          <w:p w14:paraId="4178C5AE" w14:textId="77777777" w:rsidR="00994061" w:rsidRPr="00CF47D6" w:rsidRDefault="00994061" w:rsidP="00994061">
            <w:pPr>
              <w:numPr>
                <w:ilvl w:val="1"/>
                <w:numId w:val="6"/>
              </w:numPr>
              <w:tabs>
                <w:tab w:val="right" w:leader="underscore" w:pos="8505"/>
              </w:tabs>
              <w:spacing w:line="36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sz w:val="20"/>
                <w:szCs w:val="20"/>
              </w:rPr>
              <w:t>Accueil des publics sous différents statuts</w:t>
            </w:r>
          </w:p>
        </w:tc>
      </w:tr>
      <w:tr w:rsidR="00994061" w:rsidRPr="00CF47D6" w14:paraId="40733FDD" w14:textId="77777777" w:rsidTr="00994061">
        <w:trPr>
          <w:jc w:val="center"/>
        </w:trPr>
        <w:tc>
          <w:tcPr>
            <w:tcW w:w="2127" w:type="dxa"/>
            <w:vMerge/>
          </w:tcPr>
          <w:p w14:paraId="486E6F62" w14:textId="77777777" w:rsidR="00994061" w:rsidRPr="00CF47D6" w:rsidRDefault="00994061" w:rsidP="00994061">
            <w:pPr>
              <w:tabs>
                <w:tab w:val="right" w:leader="underscore" w:pos="8505"/>
              </w:tabs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7649" w:type="dxa"/>
          </w:tcPr>
          <w:p w14:paraId="4FB3D15A" w14:textId="77777777" w:rsidR="00994061" w:rsidRPr="00CF47D6" w:rsidRDefault="00994061" w:rsidP="00994061">
            <w:pPr>
              <w:numPr>
                <w:ilvl w:val="1"/>
                <w:numId w:val="6"/>
              </w:numPr>
              <w:tabs>
                <w:tab w:val="right" w:leader="underscore" w:pos="8505"/>
              </w:tabs>
              <w:spacing w:line="36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sz w:val="20"/>
                <w:szCs w:val="20"/>
              </w:rPr>
              <w:t>Suivi des parcours</w:t>
            </w:r>
          </w:p>
        </w:tc>
      </w:tr>
      <w:tr w:rsidR="00994061" w:rsidRPr="00320654" w14:paraId="19803B58" w14:textId="77777777" w:rsidTr="00994061">
        <w:trPr>
          <w:jc w:val="center"/>
        </w:trPr>
        <w:tc>
          <w:tcPr>
            <w:tcW w:w="2127" w:type="dxa"/>
            <w:vMerge/>
          </w:tcPr>
          <w:p w14:paraId="2065D6C8" w14:textId="77777777" w:rsidR="00994061" w:rsidRPr="00CF47D6" w:rsidRDefault="00994061" w:rsidP="00994061">
            <w:pPr>
              <w:tabs>
                <w:tab w:val="right" w:leader="underscore" w:pos="8505"/>
              </w:tabs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7649" w:type="dxa"/>
          </w:tcPr>
          <w:p w14:paraId="7DED73CB" w14:textId="77777777" w:rsidR="00994061" w:rsidRPr="00CF47D6" w:rsidRDefault="00994061" w:rsidP="00994061">
            <w:pPr>
              <w:numPr>
                <w:ilvl w:val="1"/>
                <w:numId w:val="6"/>
              </w:numPr>
              <w:tabs>
                <w:tab w:val="right" w:leader="underscore" w:pos="8505"/>
              </w:tabs>
              <w:spacing w:line="36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sz w:val="20"/>
                <w:szCs w:val="20"/>
              </w:rPr>
              <w:t>Accompagnement des parcours par la VAE</w:t>
            </w:r>
          </w:p>
        </w:tc>
      </w:tr>
      <w:tr w:rsidR="00994061" w:rsidRPr="00320654" w14:paraId="0238284C" w14:textId="77777777" w:rsidTr="00994061">
        <w:trPr>
          <w:jc w:val="center"/>
        </w:trPr>
        <w:tc>
          <w:tcPr>
            <w:tcW w:w="9776" w:type="dxa"/>
            <w:gridSpan w:val="2"/>
            <w:shd w:val="clear" w:color="auto" w:fill="D5DCE4"/>
          </w:tcPr>
          <w:p w14:paraId="6771578A" w14:textId="77777777" w:rsidR="00994061" w:rsidRPr="00CF47D6" w:rsidRDefault="00994061" w:rsidP="00994061">
            <w:pPr>
              <w:numPr>
                <w:ilvl w:val="0"/>
                <w:numId w:val="5"/>
              </w:numPr>
              <w:tabs>
                <w:tab w:val="right" w:leader="underscore" w:pos="8505"/>
              </w:tabs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b/>
                <w:sz w:val="20"/>
                <w:szCs w:val="20"/>
              </w:rPr>
              <w:t>Un partenariat actif avec le tissu économique local et les organismes de proximité agissant dans les domaines de la formation professionnelle, de l’orientation et de l’insertion</w:t>
            </w:r>
          </w:p>
        </w:tc>
      </w:tr>
      <w:tr w:rsidR="00994061" w:rsidRPr="00320654" w14:paraId="760EBC50" w14:textId="77777777" w:rsidTr="00994061">
        <w:trPr>
          <w:jc w:val="center"/>
        </w:trPr>
        <w:tc>
          <w:tcPr>
            <w:tcW w:w="2127" w:type="dxa"/>
            <w:vMerge w:val="restart"/>
          </w:tcPr>
          <w:p w14:paraId="3F6E92F2" w14:textId="77777777" w:rsidR="00994061" w:rsidRPr="00CF47D6" w:rsidRDefault="00994061" w:rsidP="00994061">
            <w:pPr>
              <w:tabs>
                <w:tab w:val="right" w:leader="underscore" w:pos="8505"/>
              </w:tabs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color w:val="002060"/>
                <w:sz w:val="20"/>
                <w:szCs w:val="20"/>
              </w:rPr>
              <w:t>Fiche 19</w:t>
            </w:r>
          </w:p>
          <w:p w14:paraId="1008359F" w14:textId="77777777" w:rsidR="00994061" w:rsidRPr="00CF47D6" w:rsidRDefault="00994061" w:rsidP="00994061">
            <w:pPr>
              <w:tabs>
                <w:tab w:val="right" w:leader="underscore" w:pos="8505"/>
              </w:tabs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color w:val="002060"/>
                <w:sz w:val="20"/>
                <w:szCs w:val="20"/>
              </w:rPr>
              <w:t>Partenariats et réseaux</w:t>
            </w:r>
          </w:p>
          <w:p w14:paraId="25FDC7DD" w14:textId="77777777" w:rsidR="00994061" w:rsidRPr="00CF47D6" w:rsidRDefault="00994061" w:rsidP="00994061">
            <w:pPr>
              <w:tabs>
                <w:tab w:val="right" w:leader="underscore" w:pos="8505"/>
              </w:tabs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color w:val="002060"/>
                <w:sz w:val="20"/>
                <w:szCs w:val="20"/>
              </w:rPr>
              <w:t>Fiche 7 Parcours</w:t>
            </w:r>
          </w:p>
        </w:tc>
        <w:tc>
          <w:tcPr>
            <w:tcW w:w="7649" w:type="dxa"/>
          </w:tcPr>
          <w:p w14:paraId="13E93E7B" w14:textId="77777777" w:rsidR="00994061" w:rsidRPr="00CF47D6" w:rsidRDefault="00994061" w:rsidP="00994061">
            <w:pPr>
              <w:tabs>
                <w:tab w:val="right" w:leader="underscore" w:pos="8505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sz w:val="20"/>
                <w:szCs w:val="20"/>
              </w:rPr>
              <w:t>3.1 Partenariats opérationnels avec des branches professionnelles et des organisations</w:t>
            </w:r>
          </w:p>
        </w:tc>
      </w:tr>
      <w:tr w:rsidR="00994061" w:rsidRPr="00320654" w14:paraId="14D4B2D2" w14:textId="77777777" w:rsidTr="00994061">
        <w:trPr>
          <w:jc w:val="center"/>
        </w:trPr>
        <w:tc>
          <w:tcPr>
            <w:tcW w:w="2127" w:type="dxa"/>
            <w:vMerge/>
          </w:tcPr>
          <w:p w14:paraId="2E5B3BC7" w14:textId="77777777" w:rsidR="00994061" w:rsidRPr="00CF47D6" w:rsidRDefault="00994061" w:rsidP="00994061">
            <w:pPr>
              <w:tabs>
                <w:tab w:val="right" w:leader="underscore" w:pos="8505"/>
              </w:tabs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7649" w:type="dxa"/>
          </w:tcPr>
          <w:p w14:paraId="7D111EBA" w14:textId="77777777" w:rsidR="00994061" w:rsidRPr="00CF47D6" w:rsidRDefault="00994061" w:rsidP="00994061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sz w:val="20"/>
                <w:szCs w:val="20"/>
              </w:rPr>
              <w:t>3.2 Mise en réseau avec des établissements avoisinants</w:t>
            </w:r>
          </w:p>
        </w:tc>
      </w:tr>
      <w:tr w:rsidR="00994061" w:rsidRPr="00320654" w14:paraId="5D2B58F3" w14:textId="77777777" w:rsidTr="00994061">
        <w:trPr>
          <w:jc w:val="center"/>
        </w:trPr>
        <w:tc>
          <w:tcPr>
            <w:tcW w:w="2127" w:type="dxa"/>
            <w:vMerge/>
          </w:tcPr>
          <w:p w14:paraId="3EDCCF79" w14:textId="77777777" w:rsidR="00994061" w:rsidRPr="00CF47D6" w:rsidRDefault="00994061" w:rsidP="00994061">
            <w:pPr>
              <w:tabs>
                <w:tab w:val="right" w:leader="underscore" w:pos="8505"/>
              </w:tabs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7649" w:type="dxa"/>
          </w:tcPr>
          <w:p w14:paraId="38101CBD" w14:textId="77777777" w:rsidR="00994061" w:rsidRPr="00CF47D6" w:rsidRDefault="00994061" w:rsidP="00994061">
            <w:pPr>
              <w:numPr>
                <w:ilvl w:val="1"/>
                <w:numId w:val="7"/>
              </w:numPr>
              <w:tabs>
                <w:tab w:val="right" w:leader="underscore" w:pos="8505"/>
              </w:tabs>
              <w:spacing w:line="36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sz w:val="20"/>
                <w:szCs w:val="20"/>
              </w:rPr>
              <w:t>Partenariats actifs dans le domaine de l’orientation et de l’insertion</w:t>
            </w:r>
          </w:p>
        </w:tc>
      </w:tr>
      <w:tr w:rsidR="00994061" w:rsidRPr="00CF47D6" w14:paraId="1A5A04B8" w14:textId="77777777" w:rsidTr="00994061">
        <w:trPr>
          <w:jc w:val="center"/>
        </w:trPr>
        <w:tc>
          <w:tcPr>
            <w:tcW w:w="9776" w:type="dxa"/>
            <w:gridSpan w:val="2"/>
            <w:shd w:val="clear" w:color="auto" w:fill="D5DCE4"/>
          </w:tcPr>
          <w:p w14:paraId="63003765" w14:textId="77777777" w:rsidR="00994061" w:rsidRPr="00CF47D6" w:rsidRDefault="00994061" w:rsidP="00994061">
            <w:pPr>
              <w:numPr>
                <w:ilvl w:val="0"/>
                <w:numId w:val="5"/>
              </w:numPr>
              <w:tabs>
                <w:tab w:val="right" w:leader="underscore" w:pos="8505"/>
              </w:tabs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b/>
                <w:sz w:val="20"/>
                <w:szCs w:val="20"/>
              </w:rPr>
              <w:t>L’organisation d’actions culturelles</w:t>
            </w:r>
          </w:p>
        </w:tc>
      </w:tr>
      <w:tr w:rsidR="00994061" w:rsidRPr="00320654" w14:paraId="59F32DAC" w14:textId="77777777" w:rsidTr="00994061">
        <w:trPr>
          <w:jc w:val="center"/>
        </w:trPr>
        <w:tc>
          <w:tcPr>
            <w:tcW w:w="2127" w:type="dxa"/>
            <w:vMerge w:val="restart"/>
          </w:tcPr>
          <w:p w14:paraId="0A73D752" w14:textId="77777777" w:rsidR="00994061" w:rsidRPr="00CF47D6" w:rsidRDefault="00994061" w:rsidP="00994061">
            <w:pPr>
              <w:tabs>
                <w:tab w:val="right" w:leader="underscore" w:pos="8505"/>
              </w:tabs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color w:val="002060"/>
                <w:sz w:val="20"/>
                <w:szCs w:val="20"/>
              </w:rPr>
              <w:t>Fiche 7</w:t>
            </w:r>
          </w:p>
          <w:p w14:paraId="19181B6A" w14:textId="77777777" w:rsidR="00994061" w:rsidRPr="00CF47D6" w:rsidRDefault="00994061" w:rsidP="00994061">
            <w:pPr>
              <w:tabs>
                <w:tab w:val="right" w:leader="underscore" w:pos="8505"/>
              </w:tabs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color w:val="002060"/>
                <w:sz w:val="20"/>
                <w:szCs w:val="20"/>
              </w:rPr>
              <w:t>Parcours</w:t>
            </w:r>
          </w:p>
        </w:tc>
        <w:tc>
          <w:tcPr>
            <w:tcW w:w="7649" w:type="dxa"/>
          </w:tcPr>
          <w:p w14:paraId="4CE074F1" w14:textId="77777777" w:rsidR="00994061" w:rsidRPr="00CF47D6" w:rsidRDefault="00994061" w:rsidP="00994061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sz w:val="20"/>
                <w:szCs w:val="20"/>
              </w:rPr>
              <w:t>4.1 Actions culturelles inscrites dans un parcours formalisé</w:t>
            </w:r>
          </w:p>
        </w:tc>
      </w:tr>
      <w:tr w:rsidR="00994061" w:rsidRPr="00320654" w14:paraId="6D7B5607" w14:textId="77777777" w:rsidTr="00994061">
        <w:trPr>
          <w:jc w:val="center"/>
        </w:trPr>
        <w:tc>
          <w:tcPr>
            <w:tcW w:w="2127" w:type="dxa"/>
            <w:vMerge/>
          </w:tcPr>
          <w:p w14:paraId="612BFD71" w14:textId="77777777" w:rsidR="00994061" w:rsidRPr="00CF47D6" w:rsidRDefault="00994061" w:rsidP="00994061">
            <w:pPr>
              <w:tabs>
                <w:tab w:val="right" w:leader="underscore" w:pos="8505"/>
              </w:tabs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7649" w:type="dxa"/>
          </w:tcPr>
          <w:p w14:paraId="6FA6CFB5" w14:textId="77777777" w:rsidR="00994061" w:rsidRPr="00CF47D6" w:rsidRDefault="00994061" w:rsidP="00994061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sz w:val="20"/>
                <w:szCs w:val="20"/>
              </w:rPr>
              <w:t>4.2 Partenariats actifs dans le domaine culturel</w:t>
            </w:r>
          </w:p>
        </w:tc>
      </w:tr>
      <w:tr w:rsidR="00994061" w:rsidRPr="00320654" w14:paraId="2EF985D5" w14:textId="77777777" w:rsidTr="00994061">
        <w:trPr>
          <w:jc w:val="center"/>
        </w:trPr>
        <w:tc>
          <w:tcPr>
            <w:tcW w:w="9776" w:type="dxa"/>
            <w:gridSpan w:val="2"/>
            <w:shd w:val="clear" w:color="auto" w:fill="D5DCE4"/>
          </w:tcPr>
          <w:p w14:paraId="2FA02D60" w14:textId="77777777" w:rsidR="00994061" w:rsidRPr="00CF47D6" w:rsidRDefault="00994061" w:rsidP="00994061">
            <w:pPr>
              <w:numPr>
                <w:ilvl w:val="0"/>
                <w:numId w:val="5"/>
              </w:numPr>
              <w:tabs>
                <w:tab w:val="right" w:leader="underscore" w:pos="8505"/>
              </w:tabs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b/>
                <w:sz w:val="20"/>
                <w:szCs w:val="20"/>
              </w:rPr>
              <w:t>La mise en œuvre d’actions visant à l’ouverture internationale</w:t>
            </w:r>
          </w:p>
        </w:tc>
      </w:tr>
      <w:tr w:rsidR="00994061" w:rsidRPr="00320654" w14:paraId="2281CFE0" w14:textId="77777777" w:rsidTr="00994061">
        <w:trPr>
          <w:jc w:val="center"/>
        </w:trPr>
        <w:tc>
          <w:tcPr>
            <w:tcW w:w="2127" w:type="dxa"/>
            <w:vMerge w:val="restart"/>
          </w:tcPr>
          <w:p w14:paraId="358FFA92" w14:textId="77777777" w:rsidR="00994061" w:rsidRPr="00CF47D6" w:rsidRDefault="00994061" w:rsidP="00994061">
            <w:pPr>
              <w:tabs>
                <w:tab w:val="right" w:leader="underscore" w:pos="8505"/>
              </w:tabs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color w:val="002060"/>
                <w:sz w:val="20"/>
                <w:szCs w:val="20"/>
              </w:rPr>
              <w:t>Fiche 12</w:t>
            </w:r>
          </w:p>
          <w:p w14:paraId="6F8C83BC" w14:textId="77777777" w:rsidR="00994061" w:rsidRPr="00CF47D6" w:rsidRDefault="00994061" w:rsidP="00994061">
            <w:pPr>
              <w:tabs>
                <w:tab w:val="right" w:leader="underscore" w:pos="8505"/>
              </w:tabs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color w:val="002060"/>
                <w:sz w:val="20"/>
                <w:szCs w:val="20"/>
              </w:rPr>
              <w:t>Ouverture européenne et internationale</w:t>
            </w:r>
          </w:p>
        </w:tc>
        <w:tc>
          <w:tcPr>
            <w:tcW w:w="7649" w:type="dxa"/>
          </w:tcPr>
          <w:p w14:paraId="7CA6B52F" w14:textId="77777777" w:rsidR="00994061" w:rsidRPr="00CF47D6" w:rsidRDefault="00994061" w:rsidP="00994061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sz w:val="20"/>
                <w:szCs w:val="20"/>
              </w:rPr>
              <w:t>5.1 Présence d’un dispositif facilitant l’ouverture internationale</w:t>
            </w:r>
          </w:p>
        </w:tc>
      </w:tr>
      <w:tr w:rsidR="00994061" w:rsidRPr="00320654" w14:paraId="2968249D" w14:textId="77777777" w:rsidTr="00994061">
        <w:trPr>
          <w:jc w:val="center"/>
        </w:trPr>
        <w:tc>
          <w:tcPr>
            <w:tcW w:w="2127" w:type="dxa"/>
            <w:vMerge/>
          </w:tcPr>
          <w:p w14:paraId="69108B54" w14:textId="77777777" w:rsidR="00994061" w:rsidRPr="00CF47D6" w:rsidRDefault="00994061" w:rsidP="00994061">
            <w:pPr>
              <w:tabs>
                <w:tab w:val="right" w:leader="underscore" w:pos="8505"/>
              </w:tabs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7649" w:type="dxa"/>
          </w:tcPr>
          <w:p w14:paraId="3ABE163E" w14:textId="77777777" w:rsidR="00994061" w:rsidRPr="00CF47D6" w:rsidRDefault="00994061" w:rsidP="00994061">
            <w:pPr>
              <w:tabs>
                <w:tab w:val="right" w:leader="underscore" w:pos="8505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sz w:val="20"/>
                <w:szCs w:val="20"/>
              </w:rPr>
              <w:t>5.2 Partenariats avec des entreprises étrangères, échanges bilatéraux, programmes européens ou internationaux</w:t>
            </w:r>
          </w:p>
        </w:tc>
      </w:tr>
      <w:tr w:rsidR="00994061" w:rsidRPr="00320654" w14:paraId="1A99999E" w14:textId="77777777" w:rsidTr="00994061">
        <w:trPr>
          <w:jc w:val="center"/>
        </w:trPr>
        <w:tc>
          <w:tcPr>
            <w:tcW w:w="9776" w:type="dxa"/>
            <w:gridSpan w:val="2"/>
            <w:shd w:val="clear" w:color="auto" w:fill="D5DCE4"/>
          </w:tcPr>
          <w:p w14:paraId="1B515794" w14:textId="77777777" w:rsidR="00994061" w:rsidRPr="00CF47D6" w:rsidRDefault="00994061" w:rsidP="00994061">
            <w:pPr>
              <w:numPr>
                <w:ilvl w:val="0"/>
                <w:numId w:val="5"/>
              </w:numPr>
              <w:tabs>
                <w:tab w:val="right" w:leader="underscore" w:pos="8505"/>
              </w:tabs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b/>
                <w:sz w:val="20"/>
                <w:szCs w:val="20"/>
              </w:rPr>
              <w:t>La mise en place et le suivi d’actions pour prévenir le décrochage scolaire et pour accueillir des jeunes bénéficiant du droit au retour en formation initiale</w:t>
            </w:r>
          </w:p>
        </w:tc>
      </w:tr>
      <w:tr w:rsidR="00994061" w:rsidRPr="00320654" w14:paraId="35A977F6" w14:textId="77777777" w:rsidTr="00994061">
        <w:trPr>
          <w:jc w:val="center"/>
        </w:trPr>
        <w:tc>
          <w:tcPr>
            <w:tcW w:w="2127" w:type="dxa"/>
            <w:vMerge w:val="restart"/>
          </w:tcPr>
          <w:p w14:paraId="11A6F581" w14:textId="77777777" w:rsidR="00994061" w:rsidRPr="00CF47D6" w:rsidRDefault="00994061" w:rsidP="00994061">
            <w:pPr>
              <w:tabs>
                <w:tab w:val="right" w:leader="underscore" w:pos="8505"/>
              </w:tabs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color w:val="002060"/>
                <w:sz w:val="20"/>
                <w:szCs w:val="20"/>
              </w:rPr>
              <w:t>Fiche 6</w:t>
            </w:r>
          </w:p>
          <w:p w14:paraId="4D2504B1" w14:textId="77777777" w:rsidR="00994061" w:rsidRPr="00CF47D6" w:rsidRDefault="00994061" w:rsidP="00994061">
            <w:pPr>
              <w:tabs>
                <w:tab w:val="right" w:leader="underscore" w:pos="8505"/>
              </w:tabs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color w:val="002060"/>
                <w:sz w:val="20"/>
                <w:szCs w:val="20"/>
              </w:rPr>
              <w:t>Vaincre le décrochage scolaire</w:t>
            </w:r>
          </w:p>
        </w:tc>
        <w:tc>
          <w:tcPr>
            <w:tcW w:w="7649" w:type="dxa"/>
          </w:tcPr>
          <w:p w14:paraId="2031E84C" w14:textId="77777777" w:rsidR="00994061" w:rsidRPr="00CF47D6" w:rsidRDefault="00994061" w:rsidP="00994061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sz w:val="20"/>
                <w:szCs w:val="20"/>
              </w:rPr>
              <w:t>6.1 Dispositif de suivi et d’accompagnement de prévention du décrochage</w:t>
            </w:r>
          </w:p>
        </w:tc>
      </w:tr>
      <w:tr w:rsidR="00994061" w:rsidRPr="00320654" w14:paraId="62DF4A59" w14:textId="77777777" w:rsidTr="00994061">
        <w:trPr>
          <w:jc w:val="center"/>
        </w:trPr>
        <w:tc>
          <w:tcPr>
            <w:tcW w:w="2127" w:type="dxa"/>
            <w:vMerge/>
          </w:tcPr>
          <w:p w14:paraId="416BF5BA" w14:textId="77777777" w:rsidR="00994061" w:rsidRPr="00CF47D6" w:rsidRDefault="00994061" w:rsidP="00994061">
            <w:pPr>
              <w:tabs>
                <w:tab w:val="right" w:leader="underscore" w:pos="8505"/>
              </w:tabs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7649" w:type="dxa"/>
          </w:tcPr>
          <w:p w14:paraId="65BEC6D8" w14:textId="77777777" w:rsidR="00994061" w:rsidRPr="00CF47D6" w:rsidRDefault="00994061" w:rsidP="00994061">
            <w:pPr>
              <w:numPr>
                <w:ilvl w:val="1"/>
                <w:numId w:val="5"/>
              </w:numPr>
              <w:tabs>
                <w:tab w:val="right" w:leader="underscore" w:pos="8505"/>
              </w:tabs>
              <w:ind w:left="318" w:hanging="318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sz w:val="20"/>
                <w:szCs w:val="20"/>
              </w:rPr>
              <w:t>Parcours adaptés au droit de retour en formation initiale ou au redoublement</w:t>
            </w:r>
          </w:p>
        </w:tc>
      </w:tr>
      <w:tr w:rsidR="00994061" w:rsidRPr="00320654" w14:paraId="088FE950" w14:textId="77777777" w:rsidTr="00994061">
        <w:trPr>
          <w:jc w:val="center"/>
        </w:trPr>
        <w:tc>
          <w:tcPr>
            <w:tcW w:w="9776" w:type="dxa"/>
            <w:gridSpan w:val="2"/>
            <w:shd w:val="clear" w:color="auto" w:fill="D5DCE4"/>
          </w:tcPr>
          <w:p w14:paraId="2B34182B" w14:textId="77777777" w:rsidR="00994061" w:rsidRPr="00CF47D6" w:rsidRDefault="00994061" w:rsidP="00994061">
            <w:pPr>
              <w:numPr>
                <w:ilvl w:val="0"/>
                <w:numId w:val="5"/>
              </w:numPr>
              <w:tabs>
                <w:tab w:val="right" w:leader="underscore" w:pos="8505"/>
              </w:tabs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b/>
                <w:sz w:val="20"/>
                <w:szCs w:val="20"/>
              </w:rPr>
              <w:t>Une politique active de communication</w:t>
            </w:r>
          </w:p>
        </w:tc>
      </w:tr>
      <w:tr w:rsidR="00994061" w:rsidRPr="00320654" w14:paraId="66EA2623" w14:textId="77777777" w:rsidTr="00994061">
        <w:trPr>
          <w:jc w:val="center"/>
        </w:trPr>
        <w:tc>
          <w:tcPr>
            <w:tcW w:w="2127" w:type="dxa"/>
            <w:vMerge w:val="restart"/>
          </w:tcPr>
          <w:p w14:paraId="13F664AD" w14:textId="77777777" w:rsidR="00994061" w:rsidRPr="00CF47D6" w:rsidRDefault="00994061" w:rsidP="00994061">
            <w:pPr>
              <w:tabs>
                <w:tab w:val="right" w:leader="underscore" w:pos="8505"/>
              </w:tabs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color w:val="002060"/>
                <w:sz w:val="20"/>
                <w:szCs w:val="20"/>
              </w:rPr>
              <w:t>Fiche 18 Communication externe à l’établissement</w:t>
            </w:r>
          </w:p>
        </w:tc>
        <w:tc>
          <w:tcPr>
            <w:tcW w:w="7649" w:type="dxa"/>
          </w:tcPr>
          <w:p w14:paraId="6E8106AE" w14:textId="77777777" w:rsidR="00994061" w:rsidRPr="00CF47D6" w:rsidRDefault="00994061" w:rsidP="00994061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sz w:val="20"/>
                <w:szCs w:val="20"/>
              </w:rPr>
              <w:t>7.1 Politique de communication interne et externe</w:t>
            </w:r>
          </w:p>
        </w:tc>
      </w:tr>
      <w:tr w:rsidR="00994061" w:rsidRPr="00320654" w14:paraId="7BFDB2C0" w14:textId="77777777" w:rsidTr="00994061">
        <w:trPr>
          <w:jc w:val="center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3FC60054" w14:textId="77777777" w:rsidR="00994061" w:rsidRPr="00CF47D6" w:rsidRDefault="00994061" w:rsidP="00994061">
            <w:pPr>
              <w:tabs>
                <w:tab w:val="right" w:leader="underscore" w:pos="8505"/>
              </w:tabs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7649" w:type="dxa"/>
            <w:tcBorders>
              <w:bottom w:val="single" w:sz="4" w:space="0" w:color="auto"/>
            </w:tcBorders>
          </w:tcPr>
          <w:p w14:paraId="2A077AC5" w14:textId="77777777" w:rsidR="00994061" w:rsidRPr="00CF47D6" w:rsidRDefault="00994061" w:rsidP="00994061">
            <w:pPr>
              <w:tabs>
                <w:tab w:val="right" w:leader="underscore" w:pos="8505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sz w:val="20"/>
                <w:szCs w:val="20"/>
              </w:rPr>
              <w:t>7.2 Valorisation des relations partenariales et des projets</w:t>
            </w:r>
          </w:p>
        </w:tc>
      </w:tr>
      <w:tr w:rsidR="00994061" w:rsidRPr="00320654" w14:paraId="218A1190" w14:textId="77777777" w:rsidTr="00994061">
        <w:trPr>
          <w:jc w:val="center"/>
        </w:trPr>
        <w:tc>
          <w:tcPr>
            <w:tcW w:w="9776" w:type="dxa"/>
            <w:gridSpan w:val="2"/>
            <w:shd w:val="clear" w:color="auto" w:fill="D5DCE4"/>
          </w:tcPr>
          <w:p w14:paraId="4EBF7220" w14:textId="77777777" w:rsidR="00994061" w:rsidRPr="00CF47D6" w:rsidRDefault="00994061" w:rsidP="00994061">
            <w:pPr>
              <w:numPr>
                <w:ilvl w:val="0"/>
                <w:numId w:val="5"/>
              </w:numPr>
              <w:tabs>
                <w:tab w:val="right" w:leader="underscore" w:pos="8505"/>
              </w:tabs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b/>
                <w:sz w:val="20"/>
                <w:szCs w:val="20"/>
              </w:rPr>
              <w:t>Le développement d’actions favorisant la réussite des élèves à besoins éducatifs particuliers</w:t>
            </w:r>
          </w:p>
        </w:tc>
      </w:tr>
      <w:tr w:rsidR="00994061" w:rsidRPr="00320654" w14:paraId="0962469B" w14:textId="77777777" w:rsidTr="00994061">
        <w:trPr>
          <w:jc w:val="center"/>
        </w:trPr>
        <w:tc>
          <w:tcPr>
            <w:tcW w:w="2127" w:type="dxa"/>
            <w:vMerge w:val="restart"/>
          </w:tcPr>
          <w:p w14:paraId="48D09648" w14:textId="77777777" w:rsidR="00994061" w:rsidRPr="00CF47D6" w:rsidRDefault="00994061" w:rsidP="00994061">
            <w:pPr>
              <w:tabs>
                <w:tab w:val="right" w:leader="underscore" w:pos="8505"/>
              </w:tabs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color w:val="002060"/>
                <w:sz w:val="20"/>
                <w:szCs w:val="20"/>
              </w:rPr>
              <w:t>Fiche 5  Besoins éducatifs particuliers, situation de handicap</w:t>
            </w:r>
          </w:p>
        </w:tc>
        <w:tc>
          <w:tcPr>
            <w:tcW w:w="7649" w:type="dxa"/>
          </w:tcPr>
          <w:p w14:paraId="05222140" w14:textId="77777777" w:rsidR="00994061" w:rsidRPr="00CF47D6" w:rsidRDefault="00994061" w:rsidP="00994061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sz w:val="20"/>
                <w:szCs w:val="20"/>
              </w:rPr>
              <w:t>8.1 Dispositifs d’accueil et de scolarisation</w:t>
            </w:r>
          </w:p>
        </w:tc>
      </w:tr>
      <w:tr w:rsidR="00994061" w:rsidRPr="00CF47D6" w14:paraId="71F73F30" w14:textId="77777777" w:rsidTr="00994061">
        <w:trPr>
          <w:jc w:val="center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1A3B5E2F" w14:textId="77777777" w:rsidR="00994061" w:rsidRPr="00CF47D6" w:rsidRDefault="00994061" w:rsidP="00994061">
            <w:pPr>
              <w:tabs>
                <w:tab w:val="right" w:leader="underscore" w:pos="8505"/>
              </w:tabs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7649" w:type="dxa"/>
            <w:tcBorders>
              <w:bottom w:val="single" w:sz="4" w:space="0" w:color="auto"/>
            </w:tcBorders>
          </w:tcPr>
          <w:p w14:paraId="7298FB8D" w14:textId="77777777" w:rsidR="00994061" w:rsidRPr="00CF47D6" w:rsidRDefault="00994061" w:rsidP="00994061">
            <w:pPr>
              <w:tabs>
                <w:tab w:val="right" w:leader="underscore" w:pos="8505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sz w:val="20"/>
                <w:szCs w:val="20"/>
              </w:rPr>
              <w:t>8.2 Organisations pédagogiques adaptées</w:t>
            </w:r>
          </w:p>
        </w:tc>
      </w:tr>
      <w:tr w:rsidR="00994061" w:rsidRPr="00320654" w14:paraId="7675E88C" w14:textId="77777777" w:rsidTr="00994061">
        <w:trPr>
          <w:jc w:val="center"/>
        </w:trPr>
        <w:tc>
          <w:tcPr>
            <w:tcW w:w="9776" w:type="dxa"/>
            <w:gridSpan w:val="2"/>
            <w:shd w:val="clear" w:color="auto" w:fill="D5DCE4"/>
          </w:tcPr>
          <w:p w14:paraId="35401517" w14:textId="77777777" w:rsidR="00994061" w:rsidRPr="00CF47D6" w:rsidRDefault="00994061" w:rsidP="00994061">
            <w:pPr>
              <w:numPr>
                <w:ilvl w:val="0"/>
                <w:numId w:val="5"/>
              </w:numPr>
              <w:tabs>
                <w:tab w:val="right" w:leader="underscore" w:pos="8505"/>
              </w:tabs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b/>
                <w:sz w:val="20"/>
                <w:szCs w:val="20"/>
              </w:rPr>
              <w:t>Le dynamisme de la vie lycéenne</w:t>
            </w:r>
          </w:p>
        </w:tc>
      </w:tr>
      <w:tr w:rsidR="00994061" w:rsidRPr="00320654" w14:paraId="53848101" w14:textId="77777777" w:rsidTr="00994061">
        <w:trPr>
          <w:jc w:val="center"/>
        </w:trPr>
        <w:tc>
          <w:tcPr>
            <w:tcW w:w="2127" w:type="dxa"/>
            <w:vMerge w:val="restart"/>
          </w:tcPr>
          <w:p w14:paraId="246730DB" w14:textId="77777777" w:rsidR="00994061" w:rsidRPr="00CF47D6" w:rsidRDefault="00994061" w:rsidP="00994061">
            <w:pPr>
              <w:tabs>
                <w:tab w:val="right" w:leader="underscore" w:pos="8505"/>
              </w:tabs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color w:val="002060"/>
                <w:sz w:val="20"/>
                <w:szCs w:val="20"/>
              </w:rPr>
              <w:t>Fiche 2  Vie lycéenne et citoyenneté</w:t>
            </w:r>
          </w:p>
        </w:tc>
        <w:tc>
          <w:tcPr>
            <w:tcW w:w="7649" w:type="dxa"/>
          </w:tcPr>
          <w:p w14:paraId="25CA0DEA" w14:textId="77777777" w:rsidR="00994061" w:rsidRPr="00CF47D6" w:rsidRDefault="00994061" w:rsidP="00994061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sz w:val="20"/>
                <w:szCs w:val="20"/>
              </w:rPr>
              <w:t>9.1 La représentation des élèves et les instances</w:t>
            </w:r>
          </w:p>
        </w:tc>
      </w:tr>
      <w:tr w:rsidR="00994061" w:rsidRPr="00CF47D6" w14:paraId="5203488D" w14:textId="77777777" w:rsidTr="00994061">
        <w:trPr>
          <w:jc w:val="center"/>
        </w:trPr>
        <w:tc>
          <w:tcPr>
            <w:tcW w:w="2127" w:type="dxa"/>
            <w:vMerge/>
          </w:tcPr>
          <w:p w14:paraId="1D55E9A5" w14:textId="77777777" w:rsidR="00994061" w:rsidRPr="00CF47D6" w:rsidRDefault="00994061" w:rsidP="00994061">
            <w:pPr>
              <w:tabs>
                <w:tab w:val="right" w:leader="underscore" w:pos="8505"/>
              </w:tabs>
              <w:jc w:val="center"/>
              <w:rPr>
                <w:rFonts w:ascii="Arial" w:eastAsia="Calibri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7649" w:type="dxa"/>
          </w:tcPr>
          <w:p w14:paraId="03F11019" w14:textId="77777777" w:rsidR="00994061" w:rsidRPr="00CF47D6" w:rsidRDefault="00994061" w:rsidP="00994061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F47D6">
              <w:rPr>
                <w:rFonts w:ascii="Arial" w:eastAsia="Calibri" w:hAnsi="Arial" w:cs="Arial"/>
                <w:sz w:val="20"/>
                <w:szCs w:val="20"/>
              </w:rPr>
              <w:t>9.2 La vie lycéenne</w:t>
            </w:r>
          </w:p>
        </w:tc>
      </w:tr>
    </w:tbl>
    <w:p w14:paraId="63032F46" w14:textId="77777777" w:rsidR="00994061" w:rsidRPr="00994061" w:rsidRDefault="00994061" w:rsidP="00994061">
      <w:pPr>
        <w:pStyle w:val="Corpsdetexte"/>
        <w:jc w:val="center"/>
        <w:rPr>
          <w:rFonts w:asciiTheme="majorHAnsi" w:hAnsiTheme="majorHAnsi" w:cstheme="majorHAnsi"/>
        </w:rPr>
      </w:pPr>
    </w:p>
    <w:sectPr w:rsidR="00994061" w:rsidRPr="00994061" w:rsidSect="00994061">
      <w:headerReference w:type="default" r:id="rId13"/>
      <w:footerReference w:type="default" r:id="rId14"/>
      <w:type w:val="continuous"/>
      <w:pgSz w:w="11910" w:h="16840"/>
      <w:pgMar w:top="963" w:right="964" w:bottom="1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FC4B7" w14:textId="77777777" w:rsidR="00855562" w:rsidRDefault="00855562" w:rsidP="0079276E">
      <w:r>
        <w:separator/>
      </w:r>
    </w:p>
  </w:endnote>
  <w:endnote w:type="continuationSeparator" w:id="0">
    <w:p w14:paraId="308BEBF7" w14:textId="77777777" w:rsidR="00855562" w:rsidRDefault="00855562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42931644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07873A7" w14:textId="77777777" w:rsidR="00681D72" w:rsidRDefault="00681D72" w:rsidP="00C27E6A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7F98DE2" w14:textId="77777777" w:rsidR="00681D72" w:rsidRDefault="00681D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BA5A2" w14:textId="77777777" w:rsidR="00E94D88" w:rsidRPr="00705CC2" w:rsidRDefault="00E94D88" w:rsidP="00E94D88">
    <w:pPr>
      <w:rPr>
        <w:color w:val="000000" w:themeColor="text1"/>
      </w:rPr>
    </w:pPr>
  </w:p>
  <w:p w14:paraId="7A3E1E5A" w14:textId="77777777" w:rsidR="00E94D88" w:rsidRPr="00FD2AF5" w:rsidRDefault="00E94D88" w:rsidP="00E94D88">
    <w:pPr>
      <w:pStyle w:val="PieddePage0"/>
      <w:ind w:left="0" w:right="-176" w:firstLine="0"/>
      <w:rPr>
        <w:color w:val="000000" w:themeColor="text1"/>
        <w:szCs w:val="14"/>
      </w:rPr>
    </w:pPr>
    <w:r w:rsidRPr="00FD2AF5">
      <w:rPr>
        <w:color w:val="000000" w:themeColor="text1"/>
        <w:szCs w:val="14"/>
      </w:rPr>
      <w:t>5, rue Joseph de Carayon-Latour CS 81499</w:t>
    </w:r>
  </w:p>
  <w:p w14:paraId="3C1F4F1E" w14:textId="77777777" w:rsidR="00E94D88" w:rsidRPr="00705CC2" w:rsidRDefault="00E94D88" w:rsidP="00E94D88">
    <w:pPr>
      <w:tabs>
        <w:tab w:val="left" w:pos="5009"/>
      </w:tabs>
      <w:spacing w:line="170" w:lineRule="exact"/>
      <w:ind w:right="59"/>
      <w:rPr>
        <w:color w:val="000000" w:themeColor="text1"/>
        <w:sz w:val="14"/>
        <w:lang w:val="fr-FR"/>
      </w:rPr>
    </w:pPr>
    <w:r w:rsidRPr="00FD2AF5">
      <w:rPr>
        <w:color w:val="000000" w:themeColor="text1"/>
        <w:sz w:val="14"/>
        <w:szCs w:val="14"/>
        <w:lang w:val="fr-FR"/>
      </w:rPr>
      <w:t>33060 Bordeaux Cedex</w:t>
    </w:r>
    <w:r w:rsidRPr="00FD2AF5">
      <w:rPr>
        <w:color w:val="000000" w:themeColor="text1"/>
        <w:sz w:val="14"/>
        <w:szCs w:val="14"/>
        <w:lang w:val="fr-FR"/>
      </w:rPr>
      <w:br/>
      <w:t xml:space="preserve">Tél : 05 57 57 XX </w:t>
    </w:r>
    <w:proofErr w:type="spellStart"/>
    <w:r w:rsidRPr="00FD2AF5">
      <w:rPr>
        <w:color w:val="000000" w:themeColor="text1"/>
        <w:sz w:val="14"/>
        <w:szCs w:val="14"/>
        <w:lang w:val="fr-FR"/>
      </w:rPr>
      <w:t>XX</w:t>
    </w:r>
    <w:proofErr w:type="spellEnd"/>
    <w:r w:rsidRPr="00FD2AF5">
      <w:rPr>
        <w:color w:val="000000" w:themeColor="text1"/>
        <w:sz w:val="14"/>
        <w:szCs w:val="14"/>
        <w:lang w:val="fr-FR"/>
      </w:rPr>
      <w:br/>
      <w:t>Mél : prénom.nom@ac-bordeaux.fr</w:t>
    </w:r>
    <w:r w:rsidRPr="00FD2AF5">
      <w:rPr>
        <w:color w:val="000000" w:themeColor="text1"/>
        <w:sz w:val="14"/>
        <w:szCs w:val="14"/>
        <w:lang w:val="fr-FR"/>
      </w:rPr>
      <w:tab/>
    </w:r>
    <w:r w:rsidRPr="00FD2AF5">
      <w:rPr>
        <w:color w:val="000000" w:themeColor="text1"/>
        <w:sz w:val="14"/>
        <w:szCs w:val="14"/>
        <w:lang w:val="fr-FR"/>
      </w:rPr>
      <w:tab/>
    </w:r>
    <w:r w:rsidRPr="00FD2AF5">
      <w:rPr>
        <w:sz w:val="14"/>
        <w:szCs w:val="14"/>
      </w:rPr>
      <w:fldChar w:fldCharType="begin"/>
    </w:r>
    <w:r w:rsidRPr="00320654">
      <w:rPr>
        <w:sz w:val="14"/>
        <w:szCs w:val="14"/>
        <w:lang w:val="fr-FR"/>
      </w:rPr>
      <w:instrText xml:space="preserve"> PAGE   \* MERGEFORMAT </w:instrText>
    </w:r>
    <w:r w:rsidRPr="00FD2AF5">
      <w:rPr>
        <w:sz w:val="14"/>
        <w:szCs w:val="14"/>
      </w:rPr>
      <w:fldChar w:fldCharType="separate"/>
    </w:r>
    <w:r w:rsidR="00994061" w:rsidRPr="00320654">
      <w:rPr>
        <w:noProof/>
        <w:sz w:val="14"/>
        <w:szCs w:val="14"/>
        <w:lang w:val="fr-FR"/>
      </w:rPr>
      <w:t>2</w:t>
    </w:r>
    <w:r w:rsidRPr="00FD2AF5">
      <w:rPr>
        <w:sz w:val="14"/>
        <w:szCs w:val="14"/>
      </w:rPr>
      <w:fldChar w:fldCharType="end"/>
    </w:r>
    <w:r w:rsidRPr="00320654">
      <w:rPr>
        <w:sz w:val="14"/>
        <w:szCs w:val="14"/>
        <w:lang w:val="fr-FR"/>
      </w:rPr>
      <w:t>/</w:t>
    </w:r>
    <w:r w:rsidRPr="00FD2AF5">
      <w:rPr>
        <w:sz w:val="14"/>
        <w:szCs w:val="14"/>
      </w:rPr>
      <w:fldChar w:fldCharType="begin"/>
    </w:r>
    <w:r w:rsidRPr="00320654">
      <w:rPr>
        <w:sz w:val="14"/>
        <w:szCs w:val="14"/>
        <w:lang w:val="fr-FR"/>
      </w:rPr>
      <w:instrText xml:space="preserve"> NUMPAGES   \* MERGEFORMAT </w:instrText>
    </w:r>
    <w:r w:rsidRPr="00FD2AF5">
      <w:rPr>
        <w:sz w:val="14"/>
        <w:szCs w:val="14"/>
      </w:rPr>
      <w:fldChar w:fldCharType="separate"/>
    </w:r>
    <w:r w:rsidR="00994061" w:rsidRPr="00320654">
      <w:rPr>
        <w:noProof/>
        <w:sz w:val="14"/>
        <w:szCs w:val="14"/>
        <w:lang w:val="fr-FR"/>
      </w:rPr>
      <w:t>1</w:t>
    </w:r>
    <w:r w:rsidRPr="00FD2AF5">
      <w:rPr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97968" w14:textId="77777777" w:rsidR="00855562" w:rsidRDefault="00855562" w:rsidP="0079276E">
      <w:r>
        <w:separator/>
      </w:r>
    </w:p>
  </w:footnote>
  <w:footnote w:type="continuationSeparator" w:id="0">
    <w:p w14:paraId="78687BF6" w14:textId="77777777" w:rsidR="00855562" w:rsidRDefault="00855562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30E37" w14:textId="30F1D69E" w:rsidR="0079276E" w:rsidRPr="00320654" w:rsidRDefault="0074783A" w:rsidP="0074783A">
    <w:pPr>
      <w:pStyle w:val="Intituldeladirection"/>
      <w:rPr>
        <w:b w:val="0"/>
        <w:szCs w:val="28"/>
      </w:rPr>
    </w:pPr>
    <w:r>
      <w:rPr>
        <w:szCs w:val="28"/>
      </w:rPr>
      <w:t>Service régional</w:t>
    </w:r>
    <w:r w:rsidRPr="00152B96">
      <w:rPr>
        <w:szCs w:val="28"/>
      </w:rPr>
      <w:t xml:space="preserve"> académique </w:t>
    </w:r>
    <w:r w:rsidRPr="00152B96">
      <w:rPr>
        <w:szCs w:val="28"/>
      </w:rPr>
      <w:br/>
      <w:t>à la formation professionnelle initiale</w:t>
    </w:r>
    <w:r w:rsidRPr="00152B96">
      <w:rPr>
        <w:szCs w:val="28"/>
      </w:rPr>
      <w:br/>
      <w:t>et continue et à l'apprentissage</w:t>
    </w:r>
    <w:r>
      <w:rPr>
        <w:noProof/>
        <w:lang w:eastAsia="fr-FR"/>
      </w:rPr>
      <w:t xml:space="preserve"> </w:t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B3505A8" wp14:editId="7B4D1111">
          <wp:simplePos x="0" y="0"/>
          <wp:positionH relativeFrom="margin">
            <wp:posOffset>-47625</wp:posOffset>
          </wp:positionH>
          <wp:positionV relativeFrom="paragraph">
            <wp:posOffset>-186690</wp:posOffset>
          </wp:positionV>
          <wp:extent cx="1822656" cy="866775"/>
          <wp:effectExtent l="0" t="0" r="635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_logo_RANA_recad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656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B532B1" w14:textId="77777777" w:rsidR="00B6480C" w:rsidRPr="00320654" w:rsidRDefault="00B6480C" w:rsidP="00B6480C">
    <w:pPr>
      <w:pStyle w:val="En-tte"/>
      <w:tabs>
        <w:tab w:val="clear" w:pos="4513"/>
      </w:tabs>
      <w:jc w:val="right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09556" w14:textId="77777777" w:rsidR="00351D49" w:rsidRDefault="00351D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2EF2"/>
    <w:multiLevelType w:val="multilevel"/>
    <w:tmpl w:val="604CA0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861CA"/>
    <w:multiLevelType w:val="multilevel"/>
    <w:tmpl w:val="72383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69D2413"/>
    <w:multiLevelType w:val="multilevel"/>
    <w:tmpl w:val="298AFE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12D"/>
    <w:rsid w:val="00017605"/>
    <w:rsid w:val="000257DD"/>
    <w:rsid w:val="00045911"/>
    <w:rsid w:val="00065060"/>
    <w:rsid w:val="00066017"/>
    <w:rsid w:val="00073767"/>
    <w:rsid w:val="00075639"/>
    <w:rsid w:val="00075F14"/>
    <w:rsid w:val="00076B31"/>
    <w:rsid w:val="000924D0"/>
    <w:rsid w:val="000948F1"/>
    <w:rsid w:val="000B2933"/>
    <w:rsid w:val="000E64B8"/>
    <w:rsid w:val="001078B3"/>
    <w:rsid w:val="00110401"/>
    <w:rsid w:val="002405F5"/>
    <w:rsid w:val="002622F6"/>
    <w:rsid w:val="00290741"/>
    <w:rsid w:val="002A483F"/>
    <w:rsid w:val="00320654"/>
    <w:rsid w:val="0034752F"/>
    <w:rsid w:val="00351D49"/>
    <w:rsid w:val="0035355E"/>
    <w:rsid w:val="00361129"/>
    <w:rsid w:val="0039112D"/>
    <w:rsid w:val="004671FC"/>
    <w:rsid w:val="004714C6"/>
    <w:rsid w:val="0047231F"/>
    <w:rsid w:val="0047637F"/>
    <w:rsid w:val="00491912"/>
    <w:rsid w:val="004B4946"/>
    <w:rsid w:val="004F011D"/>
    <w:rsid w:val="004F403D"/>
    <w:rsid w:val="005417EF"/>
    <w:rsid w:val="005F2E98"/>
    <w:rsid w:val="006107E7"/>
    <w:rsid w:val="00612D69"/>
    <w:rsid w:val="0063635F"/>
    <w:rsid w:val="0064153F"/>
    <w:rsid w:val="0064617C"/>
    <w:rsid w:val="00681D72"/>
    <w:rsid w:val="006B6D26"/>
    <w:rsid w:val="006D6820"/>
    <w:rsid w:val="006E4D10"/>
    <w:rsid w:val="00705CC2"/>
    <w:rsid w:val="0074783A"/>
    <w:rsid w:val="00747A49"/>
    <w:rsid w:val="00756175"/>
    <w:rsid w:val="0079276E"/>
    <w:rsid w:val="007A4237"/>
    <w:rsid w:val="007B259F"/>
    <w:rsid w:val="007C1AAA"/>
    <w:rsid w:val="007C6C43"/>
    <w:rsid w:val="007E3696"/>
    <w:rsid w:val="007F2C9C"/>
    <w:rsid w:val="00807CCD"/>
    <w:rsid w:val="00851458"/>
    <w:rsid w:val="0085454E"/>
    <w:rsid w:val="00855562"/>
    <w:rsid w:val="00874AA0"/>
    <w:rsid w:val="00881E9F"/>
    <w:rsid w:val="00882D33"/>
    <w:rsid w:val="008D59BF"/>
    <w:rsid w:val="008D63A4"/>
    <w:rsid w:val="009346E0"/>
    <w:rsid w:val="00942B28"/>
    <w:rsid w:val="00961EFE"/>
    <w:rsid w:val="00965B19"/>
    <w:rsid w:val="00992DBA"/>
    <w:rsid w:val="00994061"/>
    <w:rsid w:val="009B302B"/>
    <w:rsid w:val="009C2BC3"/>
    <w:rsid w:val="009D6EAF"/>
    <w:rsid w:val="00A032FA"/>
    <w:rsid w:val="00A30EA6"/>
    <w:rsid w:val="00AB0307"/>
    <w:rsid w:val="00AD2B0C"/>
    <w:rsid w:val="00B01231"/>
    <w:rsid w:val="00B45E94"/>
    <w:rsid w:val="00B6480C"/>
    <w:rsid w:val="00B864B8"/>
    <w:rsid w:val="00BF5D5E"/>
    <w:rsid w:val="00C1578D"/>
    <w:rsid w:val="00C27E6A"/>
    <w:rsid w:val="00C61458"/>
    <w:rsid w:val="00C67312"/>
    <w:rsid w:val="00CB238D"/>
    <w:rsid w:val="00CD5E65"/>
    <w:rsid w:val="00CF47D6"/>
    <w:rsid w:val="00CF6461"/>
    <w:rsid w:val="00D10C52"/>
    <w:rsid w:val="00D51B1A"/>
    <w:rsid w:val="00DB5393"/>
    <w:rsid w:val="00E00E6D"/>
    <w:rsid w:val="00E1750F"/>
    <w:rsid w:val="00E30E35"/>
    <w:rsid w:val="00E94D88"/>
    <w:rsid w:val="00EA097D"/>
    <w:rsid w:val="00EB067A"/>
    <w:rsid w:val="00EC6CCC"/>
    <w:rsid w:val="00EE0E18"/>
    <w:rsid w:val="00F40A5B"/>
    <w:rsid w:val="00F60753"/>
    <w:rsid w:val="00F60DE1"/>
    <w:rsid w:val="00F64B8F"/>
    <w:rsid w:val="00F84D2A"/>
    <w:rsid w:val="00FB15E5"/>
    <w:rsid w:val="00FB6A61"/>
    <w:rsid w:val="00FC1ADE"/>
    <w:rsid w:val="00FD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FBCAAD7"/>
  <w15:docId w15:val="{46C5B8AE-CD18-E64B-AACB-FBB11C7B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5B19"/>
  </w:style>
  <w:style w:type="paragraph" w:styleId="Titre1">
    <w:name w:val="heading 1"/>
    <w:basedOn w:val="Normal"/>
    <w:next w:val="Corpsdetexte"/>
    <w:link w:val="Titre1Car"/>
    <w:uiPriority w:val="9"/>
    <w:qFormat/>
    <w:rsid w:val="006B6D26"/>
    <w:pPr>
      <w:jc w:val="center"/>
      <w:outlineLvl w:val="0"/>
    </w:pPr>
    <w:rPr>
      <w:b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76B31"/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076B31"/>
    <w:pPr>
      <w:spacing w:before="103" w:line="242" w:lineRule="exact"/>
    </w:pPr>
    <w:rPr>
      <w:b/>
      <w:color w:val="231F20"/>
      <w:lang w:val="fr-FR"/>
    </w:rPr>
  </w:style>
  <w:style w:type="paragraph" w:customStyle="1" w:styleId="Signat">
    <w:name w:val="Signat"/>
    <w:basedOn w:val="Titre1"/>
    <w:next w:val="Corpsdetexte"/>
    <w:link w:val="SignatCar"/>
    <w:qFormat/>
    <w:rsid w:val="00076B31"/>
    <w:pPr>
      <w:jc w:val="right"/>
    </w:pPr>
    <w:rPr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076B31"/>
  </w:style>
  <w:style w:type="character" w:customStyle="1" w:styleId="ObjetCar">
    <w:name w:val="Objet Car"/>
    <w:basedOn w:val="CorpsdetexteCar"/>
    <w:link w:val="Objet"/>
    <w:rsid w:val="00076B31"/>
    <w:rPr>
      <w:b/>
      <w:color w:val="231F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6D26"/>
    <w:rPr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076B31"/>
    <w:rPr>
      <w:b/>
      <w:color w:val="231F20"/>
      <w:sz w:val="24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076B31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076B31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076B3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076B31"/>
    <w:pPr>
      <w:spacing w:before="1"/>
    </w:pPr>
    <w:rPr>
      <w:b/>
      <w:bCs/>
      <w:lang w:val="fr-FR"/>
    </w:rPr>
  </w:style>
  <w:style w:type="character" w:customStyle="1" w:styleId="Sous-titre2Car">
    <w:name w:val="Sous-titre 2 Car"/>
    <w:basedOn w:val="Sous-titre1Car"/>
    <w:link w:val="Sous-titre2"/>
    <w:rsid w:val="00076B3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076B31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076B31"/>
    <w:rPr>
      <w:b/>
      <w:bCs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076B31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076B3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076B31"/>
    <w:rPr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D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  <w:lang w:val="fr-FR"/>
    </w:rPr>
  </w:style>
  <w:style w:type="character" w:customStyle="1" w:styleId="intituledirectionCar">
    <w:name w:val="intitule direction Car"/>
    <w:basedOn w:val="Policepardfaut"/>
    <w:link w:val="intituledirection"/>
    <w:rsid w:val="00076B31"/>
    <w:rPr>
      <w:b/>
      <w:bCs/>
      <w:color w:val="000000" w:themeColor="text1"/>
      <w:sz w:val="24"/>
      <w:szCs w:val="24"/>
      <w:lang w:val="fr-FR"/>
    </w:rPr>
  </w:style>
  <w:style w:type="paragraph" w:customStyle="1" w:styleId="Date2">
    <w:name w:val="Date 2"/>
    <w:basedOn w:val="Normal"/>
    <w:link w:val="Date2Car"/>
    <w:qFormat/>
    <w:rsid w:val="00CF6461"/>
    <w:pPr>
      <w:spacing w:before="139"/>
      <w:ind w:left="111"/>
      <w:jc w:val="right"/>
    </w:pPr>
    <w:rPr>
      <w:color w:val="231F20"/>
      <w:sz w:val="16"/>
      <w:szCs w:val="22"/>
      <w:lang w:val="fr-FR"/>
    </w:rPr>
  </w:style>
  <w:style w:type="character" w:customStyle="1" w:styleId="Date2Car">
    <w:name w:val="Date 2 Car"/>
    <w:basedOn w:val="Policepardfaut"/>
    <w:link w:val="Date2"/>
    <w:rsid w:val="00CF6461"/>
    <w:rPr>
      <w:color w:val="231F20"/>
      <w:sz w:val="16"/>
      <w:szCs w:val="22"/>
      <w:lang w:val="fr-FR"/>
    </w:rPr>
  </w:style>
  <w:style w:type="paragraph" w:customStyle="1" w:styleId="Date20">
    <w:name w:val="Date2"/>
    <w:basedOn w:val="Date2"/>
    <w:next w:val="Corpsdetexte"/>
    <w:link w:val="Date2Car0"/>
    <w:qFormat/>
    <w:rsid w:val="00076B31"/>
    <w:pPr>
      <w:ind w:left="0"/>
    </w:pPr>
  </w:style>
  <w:style w:type="paragraph" w:customStyle="1" w:styleId="PieddePage0">
    <w:name w:val="Pied de Page"/>
    <w:basedOn w:val="Normal"/>
    <w:next w:val="Corpsdetexte"/>
    <w:link w:val="PieddePageCar0"/>
    <w:qFormat/>
    <w:rsid w:val="00076B31"/>
    <w:pPr>
      <w:spacing w:line="161" w:lineRule="exact"/>
      <w:ind w:left="187" w:hanging="187"/>
    </w:pPr>
    <w:rPr>
      <w:color w:val="939598"/>
      <w:sz w:val="14"/>
      <w:lang w:val="fr-FR"/>
    </w:rPr>
  </w:style>
  <w:style w:type="character" w:customStyle="1" w:styleId="Date2Car0">
    <w:name w:val="Date2 Car"/>
    <w:basedOn w:val="Date2Car"/>
    <w:link w:val="Date20"/>
    <w:rsid w:val="00076B31"/>
    <w:rPr>
      <w:color w:val="231F20"/>
      <w:sz w:val="16"/>
      <w:szCs w:val="22"/>
      <w:lang w:val="fr-FR"/>
    </w:rPr>
  </w:style>
  <w:style w:type="character" w:customStyle="1" w:styleId="PieddePageCar0">
    <w:name w:val="Pied de Page Car"/>
    <w:basedOn w:val="Policepardfaut"/>
    <w:link w:val="PieddePage0"/>
    <w:rsid w:val="00076B31"/>
    <w:rPr>
      <w:color w:val="939598"/>
      <w:sz w:val="14"/>
      <w:lang w:val="fr-FR"/>
    </w:rPr>
  </w:style>
  <w:style w:type="paragraph" w:customStyle="1" w:styleId="Date10">
    <w:name w:val="Date 1"/>
    <w:basedOn w:val="Corpsdetexte"/>
    <w:next w:val="Corpsdetexte"/>
    <w:link w:val="Date1Car"/>
    <w:qFormat/>
    <w:rsid w:val="00076B31"/>
    <w:rPr>
      <w:rFonts w:asciiTheme="minorHAnsi" w:hAnsiTheme="minorHAnsi" w:cstheme="minorHAnsi"/>
      <w:color w:val="231F20"/>
      <w:lang w:val="fr-FR"/>
    </w:rPr>
  </w:style>
  <w:style w:type="character" w:customStyle="1" w:styleId="Date1Car">
    <w:name w:val="Date 1 Car"/>
    <w:basedOn w:val="CorpsdetexteCar"/>
    <w:link w:val="Date10"/>
    <w:rsid w:val="00076B31"/>
    <w:rPr>
      <w:rFonts w:asciiTheme="minorHAnsi" w:hAnsiTheme="minorHAnsi" w:cstheme="minorHAnsi"/>
      <w:color w:val="231F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1D72"/>
  </w:style>
  <w:style w:type="character" w:customStyle="1" w:styleId="Mentionnonrsolue1">
    <w:name w:val="Mention non résolue1"/>
    <w:basedOn w:val="Policepardfaut"/>
    <w:uiPriority w:val="99"/>
    <w:semiHidden/>
    <w:unhideWhenUsed/>
    <w:rsid w:val="00BF5D5E"/>
    <w:rPr>
      <w:color w:val="605E5C"/>
      <w:shd w:val="clear" w:color="auto" w:fill="E1DFDD"/>
    </w:rPr>
  </w:style>
  <w:style w:type="paragraph" w:customStyle="1" w:styleId="Intituldeladirection">
    <w:name w:val="Intitulé de la direction"/>
    <w:basedOn w:val="Normal"/>
    <w:qFormat/>
    <w:rsid w:val="00D51B1A"/>
    <w:pPr>
      <w:widowControl/>
      <w:autoSpaceDE/>
      <w:autoSpaceDN/>
      <w:spacing w:line="336" w:lineRule="atLeast"/>
      <w:jc w:val="right"/>
    </w:pPr>
    <w:rPr>
      <w:rFonts w:cstheme="minorBidi"/>
      <w:b/>
      <w:sz w:val="28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1B1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1B1A"/>
    <w:rPr>
      <w:rFonts w:ascii="Segoe UI" w:hAnsi="Segoe UI" w:cs="Segoe UI"/>
      <w:sz w:val="18"/>
      <w:szCs w:val="18"/>
    </w:rPr>
  </w:style>
  <w:style w:type="paragraph" w:customStyle="1" w:styleId="Texte-Adresseligne1">
    <w:name w:val="Texte - Adresse ligne 1"/>
    <w:basedOn w:val="Normal"/>
    <w:qFormat/>
    <w:rsid w:val="0064153F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lang w:val="fr-FR"/>
    </w:rPr>
  </w:style>
  <w:style w:type="paragraph" w:customStyle="1" w:styleId="Texte-Tl">
    <w:name w:val="Texte - Tél."/>
    <w:basedOn w:val="Texte-Adresseligne1"/>
    <w:qFormat/>
    <w:rsid w:val="0064153F"/>
    <w:pPr>
      <w:framePr w:wrap="notBeside"/>
    </w:pPr>
  </w:style>
  <w:style w:type="table" w:customStyle="1" w:styleId="Grilledutableau1">
    <w:name w:val="Grille du tableau1"/>
    <w:basedOn w:val="TableauNormal"/>
    <w:next w:val="Grilledutableau"/>
    <w:uiPriority w:val="39"/>
    <w:rsid w:val="00994061"/>
    <w:pPr>
      <w:widowControl/>
      <w:autoSpaceDE/>
      <w:autoSpaceDN/>
    </w:pPr>
    <w:rPr>
      <w:rFonts w:ascii="Calibri" w:hAnsi="Calibri" w:cs="Times New Roman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8F183-A4B5-4E27-B6A0-DB3381F967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936709-DF76-427B-A96E-75A3475A3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80229C-4A8C-4194-9011-142FF8F7C1C6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c7ddd52-0a06-43b1-a35c-dcb15ea2e3f4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FD92940-3717-4E6F-A01C-7AE7BF65C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Communiqué de presse</vt:lpstr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Communiqué de presse</dc:title>
  <dc:creator>Microsoft Office User</dc:creator>
  <cp:lastModifiedBy>Murielle BERNALEAU</cp:lastModifiedBy>
  <cp:revision>6</cp:revision>
  <cp:lastPrinted>2020-09-09T09:38:00Z</cp:lastPrinted>
  <dcterms:created xsi:type="dcterms:W3CDTF">2020-09-25T09:59:00Z</dcterms:created>
  <dcterms:modified xsi:type="dcterms:W3CDTF">2022-10-14T07:20:00Z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