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ACAF8" w14:textId="77777777" w:rsidR="00617C1B" w:rsidRPr="0050573A" w:rsidRDefault="00617C1B" w:rsidP="00617C1B">
      <w:pPr>
        <w:jc w:val="center"/>
        <w:rPr>
          <w:rFonts w:ascii="Calibri" w:eastAsia="Times New Roman" w:hAnsi="Calibri"/>
          <w:b/>
          <w:sz w:val="22"/>
          <w:szCs w:val="22"/>
        </w:rPr>
      </w:pPr>
      <w:r w:rsidRPr="0050573A">
        <w:rPr>
          <w:rFonts w:ascii="Calibri" w:eastAsia="Times New Roman" w:hAnsi="Calibri"/>
          <w:b/>
          <w:sz w:val="22"/>
          <w:szCs w:val="22"/>
        </w:rPr>
        <w:t>RESIDENCES CNL</w:t>
      </w:r>
    </w:p>
    <w:p w14:paraId="66F95E23" w14:textId="77777777" w:rsidR="00617C1B" w:rsidRPr="0050573A" w:rsidRDefault="00617C1B" w:rsidP="00617C1B">
      <w:pPr>
        <w:rPr>
          <w:rFonts w:ascii="Calibri" w:eastAsia="Times New Roman" w:hAnsi="Calibri"/>
          <w:sz w:val="22"/>
          <w:szCs w:val="22"/>
        </w:rPr>
      </w:pPr>
    </w:p>
    <w:p w14:paraId="079D60F3" w14:textId="77777777" w:rsidR="00617C1B" w:rsidRPr="0050573A" w:rsidRDefault="00617C1B" w:rsidP="00617C1B">
      <w:pPr>
        <w:rPr>
          <w:rFonts w:ascii="Calibri" w:eastAsia="Times New Roman" w:hAnsi="Calibri"/>
          <w:sz w:val="22"/>
          <w:szCs w:val="22"/>
        </w:rPr>
      </w:pPr>
      <w:bookmarkStart w:id="0" w:name="_GoBack"/>
      <w:bookmarkEnd w:id="0"/>
      <w:r w:rsidRPr="0050573A">
        <w:rPr>
          <w:rFonts w:ascii="Calibri" w:eastAsia="Times New Roman" w:hAnsi="Calibri"/>
          <w:sz w:val="22"/>
          <w:szCs w:val="22"/>
        </w:rPr>
        <w:t> </w:t>
      </w:r>
    </w:p>
    <w:p w14:paraId="3B9D03E6" w14:textId="77777777" w:rsidR="00617C1B" w:rsidRPr="0050573A" w:rsidRDefault="00617C1B" w:rsidP="00617C1B">
      <w:pPr>
        <w:rPr>
          <w:rFonts w:ascii="Calibri" w:eastAsia="Times New Roman" w:hAnsi="Calibri"/>
          <w:sz w:val="22"/>
          <w:szCs w:val="22"/>
        </w:rPr>
      </w:pPr>
      <w:r w:rsidRPr="0050573A">
        <w:rPr>
          <w:rFonts w:ascii="Calibri" w:eastAsia="Times New Roman" w:hAnsi="Calibri"/>
          <w:sz w:val="22"/>
          <w:szCs w:val="22"/>
        </w:rPr>
        <w:t>Dans le prolongement de l’année de la lecture grande cause nationale, le ministère et le CNL reconduisent le dispositif des résidences d’auteurs à l’Ecole.</w:t>
      </w:r>
      <w:r w:rsidR="0050573A">
        <w:rPr>
          <w:rFonts w:ascii="Calibri" w:eastAsia="Times New Roman" w:hAnsi="Calibri"/>
          <w:sz w:val="22"/>
          <w:szCs w:val="22"/>
        </w:rPr>
        <w:t xml:space="preserve"> </w:t>
      </w:r>
      <w:r w:rsidRPr="0050573A">
        <w:rPr>
          <w:rFonts w:ascii="Calibri" w:eastAsia="Times New Roman" w:hAnsi="Calibri"/>
          <w:b/>
          <w:bCs/>
          <w:sz w:val="22"/>
          <w:szCs w:val="22"/>
        </w:rPr>
        <w:t>150 résidences d’auteurs</w:t>
      </w:r>
      <w:r w:rsidRPr="0050573A">
        <w:rPr>
          <w:rFonts w:ascii="Calibri" w:eastAsia="Times New Roman" w:hAnsi="Calibri"/>
          <w:sz w:val="22"/>
          <w:szCs w:val="22"/>
        </w:rPr>
        <w:t> vont être mises en place dans les écoles et les établissements scolaires.</w:t>
      </w:r>
    </w:p>
    <w:p w14:paraId="11AB5C2F" w14:textId="77777777" w:rsidR="00617C1B" w:rsidRPr="0050573A" w:rsidRDefault="00617C1B" w:rsidP="00617C1B">
      <w:pPr>
        <w:rPr>
          <w:rFonts w:ascii="Calibri" w:eastAsia="Times New Roman" w:hAnsi="Calibri"/>
          <w:sz w:val="22"/>
          <w:szCs w:val="22"/>
        </w:rPr>
      </w:pPr>
      <w:r w:rsidRPr="0050573A">
        <w:rPr>
          <w:rFonts w:ascii="Calibri" w:eastAsia="Times New Roman" w:hAnsi="Calibri"/>
          <w:sz w:val="22"/>
          <w:szCs w:val="22"/>
        </w:rPr>
        <w:t> </w:t>
      </w:r>
    </w:p>
    <w:p w14:paraId="75FC3171" w14:textId="77777777" w:rsidR="00617C1B" w:rsidRPr="0050573A" w:rsidRDefault="00617C1B" w:rsidP="00617C1B">
      <w:pPr>
        <w:rPr>
          <w:rFonts w:ascii="Calibri" w:eastAsia="Times New Roman" w:hAnsi="Calibri"/>
          <w:sz w:val="22"/>
          <w:szCs w:val="22"/>
        </w:rPr>
      </w:pPr>
      <w:r w:rsidRPr="0050573A">
        <w:rPr>
          <w:rFonts w:ascii="Calibri" w:eastAsia="Times New Roman" w:hAnsi="Calibri"/>
          <w:b/>
          <w:bCs/>
          <w:sz w:val="22"/>
          <w:szCs w:val="22"/>
        </w:rPr>
        <w:t>L’appel à candidature auprès des écoles et établissements est</w:t>
      </w:r>
      <w:r w:rsidRPr="0050573A">
        <w:rPr>
          <w:rFonts w:ascii="Calibri" w:eastAsia="Times New Roman" w:hAnsi="Calibri"/>
          <w:sz w:val="22"/>
          <w:szCs w:val="22"/>
        </w:rPr>
        <w:t> </w:t>
      </w:r>
      <w:r w:rsidRPr="0050573A">
        <w:rPr>
          <w:rFonts w:ascii="Calibri" w:eastAsia="Times New Roman" w:hAnsi="Calibri"/>
          <w:b/>
          <w:bCs/>
          <w:sz w:val="22"/>
          <w:szCs w:val="22"/>
        </w:rPr>
        <w:t>ouvert jusqu’au 10 novembre</w:t>
      </w:r>
      <w:r w:rsidRPr="0050573A">
        <w:rPr>
          <w:rFonts w:ascii="Calibri" w:eastAsia="Times New Roman" w:hAnsi="Calibri"/>
          <w:sz w:val="22"/>
          <w:szCs w:val="22"/>
        </w:rPr>
        <w:t> à l’adresse suivante :</w:t>
      </w:r>
      <w:r w:rsidR="003D1BFF">
        <w:rPr>
          <w:rFonts w:ascii="Calibri" w:eastAsia="Times New Roman" w:hAnsi="Calibri"/>
          <w:sz w:val="22"/>
          <w:szCs w:val="22"/>
        </w:rPr>
        <w:t xml:space="preserve"> </w:t>
      </w:r>
      <w:hyperlink r:id="rId5" w:history="1">
        <w:r w:rsidRPr="0050573A">
          <w:rPr>
            <w:rFonts w:ascii="Calibri" w:eastAsia="Times New Roman" w:hAnsi="Calibri"/>
            <w:sz w:val="22"/>
            <w:szCs w:val="22"/>
            <w:u w:val="single"/>
          </w:rPr>
          <w:t>https://www.demarches-simplifiees.fr/commencer/residence-auteur-ecole-2022-2023</w:t>
        </w:r>
      </w:hyperlink>
      <w:r w:rsidR="003D1BFF">
        <w:rPr>
          <w:rFonts w:ascii="Calibri" w:eastAsia="Times New Roman" w:hAnsi="Calibri"/>
          <w:sz w:val="22"/>
          <w:szCs w:val="22"/>
          <w:u w:val="single"/>
        </w:rPr>
        <w:t xml:space="preserve"> </w:t>
      </w:r>
    </w:p>
    <w:p w14:paraId="6701A8FF" w14:textId="77777777" w:rsidR="00617C1B" w:rsidRPr="0050573A" w:rsidRDefault="00617C1B" w:rsidP="00617C1B">
      <w:pPr>
        <w:rPr>
          <w:rFonts w:ascii="Calibri" w:eastAsia="Times New Roman" w:hAnsi="Calibri"/>
          <w:sz w:val="22"/>
          <w:szCs w:val="22"/>
        </w:rPr>
      </w:pPr>
      <w:r w:rsidRPr="0050573A">
        <w:rPr>
          <w:rFonts w:ascii="Calibri" w:eastAsia="Times New Roman" w:hAnsi="Calibri"/>
          <w:sz w:val="22"/>
          <w:szCs w:val="22"/>
        </w:rPr>
        <w:t> </w:t>
      </w:r>
    </w:p>
    <w:p w14:paraId="45BD1CAC" w14:textId="77777777" w:rsidR="00617C1B" w:rsidRPr="0050573A" w:rsidRDefault="00617C1B" w:rsidP="00617C1B">
      <w:pPr>
        <w:rPr>
          <w:rFonts w:ascii="Calibri" w:eastAsia="Times New Roman" w:hAnsi="Calibri"/>
          <w:sz w:val="22"/>
          <w:szCs w:val="22"/>
        </w:rPr>
      </w:pPr>
      <w:r w:rsidRPr="0050573A">
        <w:rPr>
          <w:rFonts w:ascii="Calibri" w:eastAsia="Times New Roman" w:hAnsi="Calibri"/>
          <w:b/>
          <w:bCs/>
          <w:sz w:val="22"/>
          <w:szCs w:val="22"/>
        </w:rPr>
        <w:t>Les auteurs doivent candidater de leur côté auprès du CNL.</w:t>
      </w:r>
    </w:p>
    <w:p w14:paraId="0301CAC1" w14:textId="77777777" w:rsidR="00617C1B" w:rsidRPr="0050573A" w:rsidRDefault="00617C1B" w:rsidP="00617C1B">
      <w:pPr>
        <w:rPr>
          <w:rFonts w:ascii="Calibri" w:eastAsia="Times New Roman" w:hAnsi="Calibri"/>
          <w:sz w:val="22"/>
          <w:szCs w:val="22"/>
        </w:rPr>
      </w:pPr>
      <w:r w:rsidRPr="0050573A">
        <w:rPr>
          <w:rFonts w:ascii="Calibri" w:eastAsia="Times New Roman" w:hAnsi="Calibri"/>
          <w:sz w:val="22"/>
          <w:szCs w:val="22"/>
        </w:rPr>
        <w:t> </w:t>
      </w:r>
    </w:p>
    <w:p w14:paraId="76CC0089" w14:textId="77777777" w:rsidR="00617C1B" w:rsidRPr="0050573A" w:rsidRDefault="00617C1B" w:rsidP="00617C1B">
      <w:pPr>
        <w:rPr>
          <w:rFonts w:ascii="Calibri" w:eastAsia="Times New Roman" w:hAnsi="Calibri"/>
          <w:sz w:val="22"/>
          <w:szCs w:val="22"/>
        </w:rPr>
      </w:pPr>
      <w:r w:rsidRPr="0050573A">
        <w:rPr>
          <w:rFonts w:ascii="Calibri" w:eastAsia="Times New Roman" w:hAnsi="Calibri"/>
          <w:b/>
          <w:bCs/>
          <w:sz w:val="22"/>
          <w:szCs w:val="22"/>
        </w:rPr>
        <w:t>Toutes les info</w:t>
      </w:r>
      <w:r w:rsidR="003D1BFF">
        <w:rPr>
          <w:rFonts w:ascii="Calibri" w:eastAsia="Times New Roman" w:hAnsi="Calibri"/>
          <w:b/>
          <w:bCs/>
          <w:sz w:val="22"/>
          <w:szCs w:val="22"/>
        </w:rPr>
        <w:t>rmations</w:t>
      </w:r>
      <w:r w:rsidRPr="0050573A">
        <w:rPr>
          <w:rFonts w:ascii="Calibri" w:eastAsia="Times New Roman" w:hAnsi="Calibri"/>
          <w:b/>
          <w:bCs/>
          <w:sz w:val="22"/>
          <w:szCs w:val="22"/>
        </w:rPr>
        <w:t> </w:t>
      </w:r>
      <w:r w:rsidRPr="0050573A">
        <w:rPr>
          <w:rFonts w:ascii="Calibri" w:eastAsia="Times New Roman" w:hAnsi="Calibri"/>
          <w:sz w:val="22"/>
          <w:szCs w:val="22"/>
        </w:rPr>
        <w:t>sont sur : </w:t>
      </w:r>
      <w:hyperlink r:id="rId6" w:history="1">
        <w:r w:rsidRPr="0050573A">
          <w:rPr>
            <w:rFonts w:ascii="Calibri" w:eastAsia="Times New Roman" w:hAnsi="Calibri"/>
            <w:sz w:val="22"/>
            <w:szCs w:val="22"/>
            <w:u w:val="single"/>
          </w:rPr>
          <w:t>https://eduscol.education.fr/3415/residence-d-auteur-l-ecole</w:t>
        </w:r>
      </w:hyperlink>
    </w:p>
    <w:p w14:paraId="0B3D9158" w14:textId="77777777" w:rsidR="00617C1B" w:rsidRPr="0050573A" w:rsidRDefault="00617C1B" w:rsidP="00617C1B">
      <w:pPr>
        <w:rPr>
          <w:rFonts w:ascii="Calibri" w:eastAsia="Times New Roman" w:hAnsi="Calibri"/>
          <w:sz w:val="22"/>
          <w:szCs w:val="22"/>
        </w:rPr>
      </w:pPr>
      <w:r w:rsidRPr="0050573A">
        <w:rPr>
          <w:rFonts w:ascii="Calibri" w:eastAsia="Times New Roman" w:hAnsi="Calibri"/>
          <w:sz w:val="22"/>
          <w:szCs w:val="22"/>
        </w:rPr>
        <w:t> </w:t>
      </w:r>
    </w:p>
    <w:p w14:paraId="53FD940A" w14:textId="77777777" w:rsidR="00617C1B" w:rsidRPr="0050573A" w:rsidRDefault="00617C1B" w:rsidP="00617C1B">
      <w:pPr>
        <w:rPr>
          <w:rFonts w:ascii="Calibri" w:eastAsia="Times New Roman" w:hAnsi="Calibri"/>
          <w:sz w:val="22"/>
          <w:szCs w:val="22"/>
        </w:rPr>
      </w:pPr>
      <w:r w:rsidRPr="0050573A">
        <w:rPr>
          <w:rFonts w:ascii="Calibri" w:eastAsia="Times New Roman" w:hAnsi="Calibri"/>
          <w:sz w:val="22"/>
          <w:szCs w:val="22"/>
        </w:rPr>
        <w:t>En voici les points essentiels :</w:t>
      </w:r>
    </w:p>
    <w:p w14:paraId="422530E1" w14:textId="77777777" w:rsidR="00617C1B" w:rsidRPr="0050573A" w:rsidRDefault="00617C1B" w:rsidP="00617C1B">
      <w:pPr>
        <w:spacing w:before="100" w:beforeAutospacing="1" w:after="100" w:afterAutospacing="1"/>
        <w:ind w:left="720" w:hanging="360"/>
      </w:pPr>
      <w:r w:rsidRPr="0050573A">
        <w:rPr>
          <w:rFonts w:ascii="Calibri" w:hAnsi="Calibri"/>
          <w:sz w:val="22"/>
          <w:szCs w:val="22"/>
        </w:rPr>
        <w:t>-</w:t>
      </w:r>
      <w:r w:rsidRPr="0050573A">
        <w:rPr>
          <w:sz w:val="14"/>
          <w:szCs w:val="14"/>
        </w:rPr>
        <w:t>          </w:t>
      </w:r>
      <w:r w:rsidRPr="0050573A">
        <w:rPr>
          <w:rFonts w:ascii="Calibri" w:hAnsi="Calibri"/>
          <w:sz w:val="22"/>
          <w:szCs w:val="22"/>
        </w:rPr>
        <w:t>150 résidences financées par le CNL : l’auteur rencontre les élèves sur 6 demi-journées</w:t>
      </w:r>
    </w:p>
    <w:p w14:paraId="27D0FB23" w14:textId="77777777" w:rsidR="00617C1B" w:rsidRPr="0050573A" w:rsidRDefault="00617C1B" w:rsidP="00617C1B">
      <w:pPr>
        <w:spacing w:before="100" w:beforeAutospacing="1" w:after="100" w:afterAutospacing="1"/>
        <w:ind w:left="720" w:hanging="360"/>
      </w:pPr>
      <w:r w:rsidRPr="0050573A">
        <w:rPr>
          <w:rFonts w:ascii="Calibri" w:hAnsi="Calibri"/>
          <w:sz w:val="22"/>
          <w:szCs w:val="22"/>
        </w:rPr>
        <w:t>-</w:t>
      </w:r>
      <w:r w:rsidRPr="0050573A">
        <w:rPr>
          <w:sz w:val="14"/>
          <w:szCs w:val="14"/>
        </w:rPr>
        <w:t>          </w:t>
      </w:r>
      <w:r w:rsidRPr="0050573A">
        <w:rPr>
          <w:rFonts w:ascii="Calibri" w:hAnsi="Calibri"/>
          <w:sz w:val="22"/>
          <w:szCs w:val="22"/>
        </w:rPr>
        <w:t>Cible : Ecole, collège, lycée.</w:t>
      </w:r>
    </w:p>
    <w:p w14:paraId="173F2790" w14:textId="77777777" w:rsidR="00617C1B" w:rsidRPr="0050573A" w:rsidRDefault="00617C1B" w:rsidP="00617C1B">
      <w:pPr>
        <w:spacing w:before="100" w:beforeAutospacing="1" w:after="100" w:afterAutospacing="1"/>
        <w:ind w:left="720" w:hanging="360"/>
      </w:pPr>
      <w:r w:rsidRPr="0050573A">
        <w:rPr>
          <w:rFonts w:ascii="Calibri" w:hAnsi="Calibri"/>
          <w:sz w:val="22"/>
          <w:szCs w:val="22"/>
        </w:rPr>
        <w:t>-</w:t>
      </w:r>
      <w:r w:rsidRPr="0050573A">
        <w:rPr>
          <w:sz w:val="14"/>
          <w:szCs w:val="14"/>
        </w:rPr>
        <w:t>          </w:t>
      </w:r>
      <w:r w:rsidRPr="0050573A">
        <w:rPr>
          <w:rFonts w:ascii="Calibri" w:hAnsi="Calibri"/>
          <w:sz w:val="22"/>
          <w:szCs w:val="22"/>
        </w:rPr>
        <w:t>Les éventuels </w:t>
      </w:r>
      <w:r w:rsidRPr="0050573A">
        <w:rPr>
          <w:rFonts w:ascii="Calibri" w:hAnsi="Calibri"/>
          <w:b/>
          <w:bCs/>
          <w:sz w:val="22"/>
          <w:szCs w:val="22"/>
        </w:rPr>
        <w:t>frais de déplacement, de restauration et d’hébergement sont à la charge de l’établissement</w:t>
      </w:r>
      <w:r w:rsidRPr="0050573A">
        <w:rPr>
          <w:rFonts w:ascii="Calibri" w:hAnsi="Calibri"/>
          <w:sz w:val="22"/>
          <w:szCs w:val="22"/>
        </w:rPr>
        <w:t> - par précaution, prévoir 300 euros.</w:t>
      </w:r>
    </w:p>
    <w:p w14:paraId="6CDD7B7A" w14:textId="77777777" w:rsidR="00617C1B" w:rsidRPr="0050573A" w:rsidRDefault="00617C1B" w:rsidP="00617C1B">
      <w:pPr>
        <w:spacing w:before="100" w:beforeAutospacing="1" w:after="100" w:afterAutospacing="1"/>
        <w:ind w:left="720" w:hanging="360"/>
      </w:pPr>
      <w:r w:rsidRPr="0050573A">
        <w:rPr>
          <w:rFonts w:ascii="Calibri" w:hAnsi="Calibri"/>
          <w:sz w:val="22"/>
          <w:szCs w:val="22"/>
        </w:rPr>
        <w:t>-</w:t>
      </w:r>
      <w:r w:rsidRPr="0050573A">
        <w:rPr>
          <w:sz w:val="14"/>
          <w:szCs w:val="14"/>
        </w:rPr>
        <w:t>          </w:t>
      </w:r>
      <w:r w:rsidRPr="0050573A">
        <w:rPr>
          <w:rFonts w:ascii="Calibri" w:hAnsi="Calibri"/>
          <w:sz w:val="22"/>
          <w:szCs w:val="22"/>
        </w:rPr>
        <w:t>Seront choisis en priorité les écoles et établissements :</w:t>
      </w:r>
    </w:p>
    <w:p w14:paraId="07D6F20E" w14:textId="77777777" w:rsidR="00617C1B" w:rsidRPr="0050573A" w:rsidRDefault="00617C1B" w:rsidP="00617C1B">
      <w:pPr>
        <w:spacing w:before="100" w:beforeAutospacing="1" w:after="100" w:afterAutospacing="1"/>
        <w:ind w:left="1440" w:hanging="360"/>
      </w:pPr>
      <w:proofErr w:type="gramStart"/>
      <w:r w:rsidRPr="0050573A">
        <w:rPr>
          <w:rFonts w:ascii="Courier New" w:hAnsi="Courier New" w:cs="Courier New"/>
          <w:sz w:val="22"/>
          <w:szCs w:val="22"/>
        </w:rPr>
        <w:t>o</w:t>
      </w:r>
      <w:proofErr w:type="gramEnd"/>
      <w:r w:rsidRPr="0050573A">
        <w:rPr>
          <w:sz w:val="14"/>
          <w:szCs w:val="14"/>
        </w:rPr>
        <w:t>   </w:t>
      </w:r>
      <w:r w:rsidRPr="0050573A">
        <w:rPr>
          <w:rFonts w:ascii="Calibri" w:hAnsi="Calibri"/>
          <w:sz w:val="22"/>
          <w:szCs w:val="22"/>
        </w:rPr>
        <w:t>Situés en zone rurale, REP, REP +</w:t>
      </w:r>
    </w:p>
    <w:p w14:paraId="5C10CAF1" w14:textId="77777777" w:rsidR="00617C1B" w:rsidRPr="0050573A" w:rsidRDefault="00617C1B" w:rsidP="00617C1B">
      <w:pPr>
        <w:spacing w:before="100" w:beforeAutospacing="1" w:after="100" w:afterAutospacing="1"/>
        <w:ind w:left="1440" w:hanging="360"/>
      </w:pPr>
      <w:proofErr w:type="gramStart"/>
      <w:r w:rsidRPr="0050573A">
        <w:rPr>
          <w:rFonts w:ascii="Courier New" w:hAnsi="Courier New" w:cs="Courier New"/>
          <w:sz w:val="22"/>
          <w:szCs w:val="22"/>
        </w:rPr>
        <w:t>o</w:t>
      </w:r>
      <w:proofErr w:type="gramEnd"/>
      <w:r w:rsidRPr="0050573A">
        <w:rPr>
          <w:sz w:val="14"/>
          <w:szCs w:val="14"/>
        </w:rPr>
        <w:t>   </w:t>
      </w:r>
      <w:r w:rsidRPr="0050573A">
        <w:rPr>
          <w:rFonts w:ascii="Calibri" w:hAnsi="Calibri"/>
          <w:sz w:val="22"/>
          <w:szCs w:val="22"/>
        </w:rPr>
        <w:t>Qui auront déjà pris </w:t>
      </w:r>
      <w:r w:rsidRPr="0050573A">
        <w:rPr>
          <w:rFonts w:ascii="Calibri" w:hAnsi="Calibri"/>
          <w:b/>
          <w:bCs/>
          <w:sz w:val="22"/>
          <w:szCs w:val="22"/>
        </w:rPr>
        <w:t>contact avec un auteur</w:t>
      </w:r>
      <w:r w:rsidRPr="0050573A">
        <w:rPr>
          <w:rFonts w:ascii="Calibri" w:hAnsi="Calibri"/>
          <w:sz w:val="22"/>
          <w:szCs w:val="22"/>
        </w:rPr>
        <w:t>. L’auteur devra candidater de son côté auprès du CNL</w:t>
      </w:r>
    </w:p>
    <w:p w14:paraId="0B4660D0" w14:textId="77777777" w:rsidR="00617C1B" w:rsidRPr="0050573A" w:rsidRDefault="00617C1B" w:rsidP="00617C1B">
      <w:pPr>
        <w:spacing w:before="100" w:beforeAutospacing="1" w:after="100" w:afterAutospacing="1"/>
        <w:ind w:left="720" w:hanging="360"/>
      </w:pPr>
      <w:r w:rsidRPr="0050573A">
        <w:rPr>
          <w:rFonts w:ascii="Calibri" w:hAnsi="Calibri"/>
          <w:sz w:val="22"/>
          <w:szCs w:val="22"/>
        </w:rPr>
        <w:t>-</w:t>
      </w:r>
      <w:r w:rsidRPr="0050573A">
        <w:rPr>
          <w:sz w:val="14"/>
          <w:szCs w:val="14"/>
        </w:rPr>
        <w:t>          </w:t>
      </w:r>
      <w:r w:rsidRPr="0050573A">
        <w:rPr>
          <w:rFonts w:ascii="Calibri" w:hAnsi="Calibri"/>
          <w:sz w:val="22"/>
          <w:szCs w:val="22"/>
        </w:rPr>
        <w:t>10 novembre : clôture de l’appel à candidature</w:t>
      </w:r>
    </w:p>
    <w:p w14:paraId="25FCB633" w14:textId="77777777" w:rsidR="00617C1B" w:rsidRPr="0050573A" w:rsidRDefault="00617C1B" w:rsidP="00617C1B">
      <w:pPr>
        <w:spacing w:before="100" w:beforeAutospacing="1" w:after="100" w:afterAutospacing="1"/>
        <w:ind w:left="720" w:hanging="360"/>
      </w:pPr>
      <w:r w:rsidRPr="0050573A">
        <w:rPr>
          <w:rFonts w:ascii="Calibri" w:hAnsi="Calibri"/>
          <w:sz w:val="22"/>
          <w:szCs w:val="22"/>
        </w:rPr>
        <w:t>-</w:t>
      </w:r>
      <w:r w:rsidRPr="0050573A">
        <w:rPr>
          <w:sz w:val="14"/>
          <w:szCs w:val="14"/>
        </w:rPr>
        <w:t>          </w:t>
      </w:r>
      <w:r w:rsidRPr="0050573A">
        <w:rPr>
          <w:rFonts w:ascii="Calibri" w:hAnsi="Calibri"/>
          <w:sz w:val="22"/>
          <w:szCs w:val="22"/>
        </w:rPr>
        <w:t>21 novembre : classement par les DAAC des candidatures de leur académie</w:t>
      </w:r>
    </w:p>
    <w:p w14:paraId="6AE68390" w14:textId="77777777" w:rsidR="00617C1B" w:rsidRPr="0050573A" w:rsidRDefault="00617C1B" w:rsidP="00617C1B">
      <w:pPr>
        <w:spacing w:before="100" w:beforeAutospacing="1" w:after="100" w:afterAutospacing="1"/>
        <w:ind w:left="720" w:hanging="360"/>
      </w:pPr>
      <w:r w:rsidRPr="0050573A">
        <w:rPr>
          <w:rFonts w:ascii="Calibri" w:hAnsi="Calibri"/>
          <w:sz w:val="22"/>
          <w:szCs w:val="22"/>
        </w:rPr>
        <w:t>-</w:t>
      </w:r>
      <w:r w:rsidRPr="0050573A">
        <w:rPr>
          <w:sz w:val="14"/>
          <w:szCs w:val="14"/>
        </w:rPr>
        <w:t>          </w:t>
      </w:r>
      <w:r w:rsidRPr="0050573A">
        <w:rPr>
          <w:rFonts w:ascii="Calibri" w:hAnsi="Calibri"/>
          <w:sz w:val="22"/>
          <w:szCs w:val="22"/>
        </w:rPr>
        <w:t>28 novembre : comité de sélection DGESCO-CNL</w:t>
      </w:r>
    </w:p>
    <w:p w14:paraId="28521EA1" w14:textId="77777777" w:rsidR="00E51743" w:rsidRDefault="00E51743"/>
    <w:sectPr w:rsidR="00E51743" w:rsidSect="00E51743">
      <w:pgSz w:w="11900" w:h="16840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1B"/>
    <w:rsid w:val="000A0D2C"/>
    <w:rsid w:val="003D1BFF"/>
    <w:rsid w:val="0050573A"/>
    <w:rsid w:val="00617C1B"/>
    <w:rsid w:val="00E067C6"/>
    <w:rsid w:val="00E5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CA8E6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17C1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17C1B"/>
    <w:pPr>
      <w:spacing w:before="100" w:beforeAutospacing="1" w:after="100" w:afterAutospacing="1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17C1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17C1B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demarches-simplifiees.fr/commencer/residence-auteur-ecole-2022-2023" TargetMode="External"/><Relationship Id="rId6" Type="http://schemas.openxmlformats.org/officeDocument/2006/relationships/hyperlink" Target="https://eduscol.education.fr/3415/residence-d-auteur-l-ecol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236</Words>
  <Characters>1300</Characters>
  <Application>Microsoft Macintosh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MOURAD</dc:creator>
  <cp:keywords/>
  <dc:description/>
  <cp:lastModifiedBy>Sandra MOURAD</cp:lastModifiedBy>
  <cp:revision>3</cp:revision>
  <dcterms:created xsi:type="dcterms:W3CDTF">2022-09-25T07:52:00Z</dcterms:created>
  <dcterms:modified xsi:type="dcterms:W3CDTF">2022-09-25T08:47:00Z</dcterms:modified>
</cp:coreProperties>
</file>